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488D3D3F"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F5B82">
        <w:rPr>
          <w:lang w:val="en-US"/>
        </w:rPr>
        <w:t>5</w:t>
      </w:r>
      <w:r w:rsidRPr="00DE3FC8">
        <w:rPr>
          <w:lang w:val="en-US"/>
        </w:rPr>
        <w:tab/>
      </w:r>
      <w:r w:rsidR="007676DF" w:rsidRPr="007676DF">
        <w:rPr>
          <w:sz w:val="32"/>
          <w:szCs w:val="32"/>
          <w:lang w:val="en-US"/>
        </w:rPr>
        <w:t>R2-2401721</w:t>
      </w:r>
    </w:p>
    <w:p w14:paraId="5104E0A7" w14:textId="447E47B0" w:rsidR="006255E7" w:rsidRDefault="00666CD5" w:rsidP="006255E7">
      <w:pPr>
        <w:pStyle w:val="CRCoverPage"/>
        <w:outlineLvl w:val="0"/>
        <w:rPr>
          <w:b/>
          <w:noProof/>
          <w:sz w:val="24"/>
        </w:rPr>
      </w:pPr>
      <w:r>
        <w:rPr>
          <w:b/>
          <w:noProof/>
          <w:sz w:val="24"/>
        </w:rPr>
        <w:t>Athens, Greece</w:t>
      </w:r>
      <w:r w:rsidR="006255E7">
        <w:rPr>
          <w:b/>
          <w:noProof/>
          <w:sz w:val="24"/>
        </w:rPr>
        <w:t xml:space="preserve">, </w:t>
      </w:r>
      <w:r>
        <w:rPr>
          <w:b/>
          <w:noProof/>
          <w:sz w:val="24"/>
        </w:rPr>
        <w:t>Feb 26</w:t>
      </w:r>
      <w:r w:rsidRPr="00666CD5">
        <w:rPr>
          <w:b/>
          <w:noProof/>
          <w:sz w:val="24"/>
          <w:vertAlign w:val="superscript"/>
        </w:rPr>
        <w:t>th</w:t>
      </w:r>
      <w:r>
        <w:rPr>
          <w:b/>
          <w:noProof/>
          <w:sz w:val="24"/>
        </w:rPr>
        <w:t xml:space="preserve"> </w:t>
      </w:r>
      <w:r w:rsidR="00476E5E">
        <w:rPr>
          <w:b/>
          <w:noProof/>
          <w:sz w:val="24"/>
        </w:rPr>
        <w:t>-</w:t>
      </w:r>
      <w:r>
        <w:rPr>
          <w:b/>
          <w:noProof/>
          <w:sz w:val="24"/>
        </w:rPr>
        <w:t xml:space="preserve"> Mar 1</w:t>
      </w:r>
      <w:r w:rsidRPr="00666CD5">
        <w:rPr>
          <w:b/>
          <w:noProof/>
          <w:sz w:val="24"/>
          <w:vertAlign w:val="superscript"/>
        </w:rPr>
        <w:t>st</w:t>
      </w:r>
      <w:r w:rsidR="00476E5E">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2A44900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135A" w:rsidRPr="00F16264">
        <w:rPr>
          <w:sz w:val="22"/>
          <w:szCs w:val="22"/>
        </w:rPr>
        <w:t>7.19.</w:t>
      </w:r>
      <w:r w:rsidR="00C53117">
        <w:rPr>
          <w:sz w:val="22"/>
          <w:szCs w:val="22"/>
        </w:rPr>
        <w:t>1</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4157495" w:rsidR="00E90E49" w:rsidRPr="00CE0424" w:rsidRDefault="003D3C45" w:rsidP="00311702">
      <w:pPr>
        <w:pStyle w:val="3GPPHeader"/>
        <w:rPr>
          <w:sz w:val="22"/>
          <w:szCs w:val="22"/>
        </w:rPr>
      </w:pPr>
      <w:r>
        <w:rPr>
          <w:sz w:val="22"/>
          <w:szCs w:val="22"/>
        </w:rPr>
        <w:t>Title:</w:t>
      </w:r>
      <w:r w:rsidR="00E90E49" w:rsidRPr="00CE0424">
        <w:rPr>
          <w:sz w:val="22"/>
          <w:szCs w:val="22"/>
        </w:rPr>
        <w:tab/>
      </w:r>
      <w:r w:rsidR="00C53117" w:rsidRPr="00C53117">
        <w:rPr>
          <w:sz w:val="22"/>
          <w:szCs w:val="22"/>
        </w:rPr>
        <w:t>List of eRedCap WI RIL</w:t>
      </w:r>
      <w:r w:rsidR="00C53117">
        <w:rPr>
          <w:sz w:val="22"/>
          <w:szCs w:val="22"/>
        </w:rPr>
        <w:t>s</w:t>
      </w:r>
      <w:r w:rsidR="00C53117" w:rsidRPr="00C53117">
        <w:rPr>
          <w:sz w:val="22"/>
          <w:szCs w:val="22"/>
        </w:rPr>
        <w:t xml:space="preserve"> with no Tdoc</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5AA8619F" w:rsidR="00477768" w:rsidRDefault="008645EE" w:rsidP="00BE574C">
      <w:pPr>
        <w:pStyle w:val="BodyText"/>
      </w:pPr>
      <w:bookmarkStart w:id="0" w:name="_Hlk159624075"/>
      <w:r>
        <w:t xml:space="preserve">In this contribution </w:t>
      </w:r>
      <w:r w:rsidR="00211013">
        <w:t xml:space="preserve">we </w:t>
      </w:r>
      <w:r w:rsidR="00F561A8">
        <w:t>provide a list of eRedCap WI RILs with no Tdoc.</w:t>
      </w:r>
      <w:r w:rsidR="009A0072">
        <w:t xml:space="preserve"> The motivation is to facilitate the </w:t>
      </w:r>
      <w:r w:rsidR="001A0110">
        <w:t xml:space="preserve">discussion on RILs during the meeting </w:t>
      </w:r>
      <w:r w:rsidR="00085FDF">
        <w:t>to keep track of open issues tha</w:t>
      </w:r>
      <w:r w:rsidR="003D1F3A">
        <w:t>t are/to be addressed.</w:t>
      </w:r>
    </w:p>
    <w:bookmarkEnd w:id="0"/>
    <w:p w14:paraId="40209B06" w14:textId="77777777" w:rsidR="009835C7" w:rsidRPr="00CE0424" w:rsidRDefault="009835C7" w:rsidP="00BE574C">
      <w:pPr>
        <w:pStyle w:val="BodyText"/>
      </w:pPr>
    </w:p>
    <w:p w14:paraId="38853E39" w14:textId="50DF5B35" w:rsidR="004000E8" w:rsidRDefault="00230D18" w:rsidP="00CE0424">
      <w:pPr>
        <w:pStyle w:val="Heading1"/>
      </w:pPr>
      <w:bookmarkStart w:id="1" w:name="_Ref178064866"/>
      <w:r>
        <w:t>2</w:t>
      </w:r>
      <w:r>
        <w:tab/>
      </w:r>
      <w:r w:rsidR="003D1F3A">
        <w:t>List of RILs</w:t>
      </w:r>
      <w:bookmarkEnd w:id="1"/>
    </w:p>
    <w:p w14:paraId="066EF452" w14:textId="01AB7BA0" w:rsidR="003D1F3A" w:rsidRDefault="004319D2" w:rsidP="003D1F3A">
      <w:pPr>
        <w:pStyle w:val="Heading2"/>
      </w:pPr>
      <w:r>
        <w:t xml:space="preserve">2.1 </w:t>
      </w:r>
      <w:r w:rsidR="0012319C">
        <w:t>H741</w:t>
      </w:r>
    </w:p>
    <w:p w14:paraId="149D93E5" w14:textId="77777777" w:rsidR="0012319C" w:rsidRDefault="0012319C" w:rsidP="003D1F3A">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319C" w:rsidRPr="0012319C" w14:paraId="5EC468D8" w14:textId="77777777" w:rsidTr="00BC111D">
        <w:tc>
          <w:tcPr>
            <w:tcW w:w="14173" w:type="dxa"/>
            <w:tcBorders>
              <w:top w:val="single" w:sz="4" w:space="0" w:color="auto"/>
              <w:left w:val="single" w:sz="4" w:space="0" w:color="auto"/>
              <w:bottom w:val="single" w:sz="4" w:space="0" w:color="auto"/>
              <w:right w:val="single" w:sz="4" w:space="0" w:color="auto"/>
            </w:tcBorders>
          </w:tcPr>
          <w:p w14:paraId="20224BD8" w14:textId="77777777" w:rsidR="0012319C" w:rsidRPr="0012319C" w:rsidRDefault="0012319C" w:rsidP="0012319C">
            <w:pPr>
              <w:keepNext/>
              <w:keepLines/>
              <w:spacing w:after="0"/>
              <w:jc w:val="center"/>
              <w:rPr>
                <w:rFonts w:ascii="Arial" w:hAnsi="Arial"/>
                <w:b/>
                <w:sz w:val="18"/>
                <w:szCs w:val="22"/>
                <w:lang w:val="fi-FI"/>
              </w:rPr>
            </w:pPr>
            <w:r w:rsidRPr="0012319C">
              <w:rPr>
                <w:rFonts w:ascii="Arial" w:hAnsi="Arial"/>
                <w:b/>
                <w:bCs/>
                <w:i/>
                <w:iCs/>
                <w:sz w:val="18"/>
                <w:szCs w:val="22"/>
                <w:lang w:val="fi-FI"/>
              </w:rPr>
              <w:lastRenderedPageBreak/>
              <w:t>SuspendConfig</w:t>
            </w:r>
            <w:r w:rsidRPr="0012319C">
              <w:rPr>
                <w:rFonts w:ascii="Arial" w:hAnsi="Arial"/>
                <w:b/>
                <w:sz w:val="18"/>
                <w:szCs w:val="22"/>
                <w:lang w:val="fi-FI"/>
              </w:rPr>
              <w:t xml:space="preserve"> field descriptions</w:t>
            </w:r>
          </w:p>
        </w:tc>
      </w:tr>
      <w:tr w:rsidR="0012319C" w:rsidRPr="0012319C" w14:paraId="3ACDD103" w14:textId="77777777" w:rsidTr="00BC111D">
        <w:tc>
          <w:tcPr>
            <w:tcW w:w="14173" w:type="dxa"/>
            <w:tcBorders>
              <w:top w:val="single" w:sz="4" w:space="0" w:color="auto"/>
              <w:left w:val="single" w:sz="4" w:space="0" w:color="auto"/>
              <w:bottom w:val="single" w:sz="4" w:space="0" w:color="auto"/>
              <w:right w:val="single" w:sz="4" w:space="0" w:color="auto"/>
            </w:tcBorders>
          </w:tcPr>
          <w:p w14:paraId="2FF71C55"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extendedPagingCycle</w:t>
            </w:r>
          </w:p>
          <w:p w14:paraId="3606B801" w14:textId="77777777" w:rsidR="0012319C" w:rsidRPr="0012319C" w:rsidRDefault="0012319C" w:rsidP="0012319C">
            <w:pPr>
              <w:keepNext/>
              <w:keepLines/>
              <w:spacing w:after="0"/>
              <w:rPr>
                <w:rFonts w:ascii="Arial" w:hAnsi="Arial"/>
                <w:sz w:val="18"/>
                <w:szCs w:val="22"/>
                <w:lang w:val="fi-FI" w:eastAsia="sv-SE"/>
              </w:rPr>
            </w:pPr>
            <w:r w:rsidRPr="0012319C">
              <w:rPr>
                <w:rFonts w:ascii="Arial" w:hAnsi="Arial"/>
                <w:sz w:val="18"/>
                <w:szCs w:val="22"/>
                <w:lang w:val="fi-FI"/>
              </w:rPr>
              <w:t xml:space="preserve">The eDRX cycle longer than 10.24 s for RAN-initiated paging to be applied by the UE. Value </w:t>
            </w:r>
            <w:r w:rsidRPr="0012319C">
              <w:rPr>
                <w:rFonts w:ascii="Arial" w:hAnsi="Arial"/>
                <w:i/>
                <w:sz w:val="18"/>
                <w:szCs w:val="22"/>
                <w:lang w:val="fi-FI"/>
              </w:rPr>
              <w:t>hf2</w:t>
            </w:r>
            <w:r w:rsidRPr="0012319C">
              <w:rPr>
                <w:rFonts w:ascii="Arial" w:hAnsi="Arial"/>
                <w:sz w:val="18"/>
                <w:szCs w:val="22"/>
                <w:lang w:val="fi-FI"/>
              </w:rPr>
              <w:t xml:space="preserve"> corresponds to 2 hyper frames, value </w:t>
            </w:r>
            <w:r w:rsidRPr="0012319C">
              <w:rPr>
                <w:rFonts w:ascii="Arial" w:hAnsi="Arial"/>
                <w:i/>
                <w:sz w:val="18"/>
                <w:szCs w:val="22"/>
                <w:lang w:val="fi-FI"/>
              </w:rPr>
              <w:t>hf4</w:t>
            </w:r>
            <w:r w:rsidRPr="0012319C">
              <w:rPr>
                <w:rFonts w:ascii="Arial" w:hAnsi="Arial"/>
                <w:sz w:val="18"/>
                <w:szCs w:val="22"/>
                <w:lang w:val="fi-FI"/>
              </w:rPr>
              <w:t xml:space="preserve"> corresponds to 4 hyper frames and so on. Value of the field is shorter than or equal to the IDLE mode eDRX cycle configured for the UE.</w:t>
            </w:r>
          </w:p>
        </w:tc>
      </w:tr>
      <w:tr w:rsidR="0012319C" w:rsidRPr="0012319C" w14:paraId="33590127" w14:textId="77777777" w:rsidTr="00BC111D">
        <w:tc>
          <w:tcPr>
            <w:tcW w:w="14173" w:type="dxa"/>
            <w:tcBorders>
              <w:top w:val="single" w:sz="4" w:space="0" w:color="auto"/>
              <w:left w:val="single" w:sz="4" w:space="0" w:color="auto"/>
              <w:bottom w:val="single" w:sz="4" w:space="0" w:color="auto"/>
              <w:right w:val="single" w:sz="4" w:space="0" w:color="auto"/>
            </w:tcBorders>
          </w:tcPr>
          <w:p w14:paraId="04D820FB"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ncd-SSB-RedCapInitialBWP-SDT</w:t>
            </w:r>
          </w:p>
          <w:p w14:paraId="7275FC32" w14:textId="77777777" w:rsidR="0012319C" w:rsidRPr="0012319C" w:rsidRDefault="0012319C" w:rsidP="0012319C">
            <w:pPr>
              <w:keepNext/>
              <w:keepLines/>
              <w:spacing w:after="0"/>
              <w:rPr>
                <w:rFonts w:ascii="Arial" w:hAnsi="Arial"/>
                <w:b/>
                <w:i/>
                <w:iCs/>
                <w:sz w:val="18"/>
                <w:szCs w:val="22"/>
                <w:lang w:val="fi-FI"/>
              </w:rPr>
            </w:pPr>
            <w:r w:rsidRPr="0012319C">
              <w:rPr>
                <w:rFonts w:ascii="Arial" w:hAnsi="Arial"/>
                <w:sz w:val="18"/>
                <w:szCs w:val="22"/>
                <w:lang w:val="fi-FI"/>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p>
        </w:tc>
      </w:tr>
      <w:tr w:rsidR="0012319C" w:rsidRPr="0012319C" w14:paraId="44D356A5" w14:textId="77777777" w:rsidTr="00BC111D">
        <w:tc>
          <w:tcPr>
            <w:tcW w:w="14173" w:type="dxa"/>
            <w:tcBorders>
              <w:top w:val="single" w:sz="4" w:space="0" w:color="auto"/>
              <w:left w:val="single" w:sz="4" w:space="0" w:color="auto"/>
              <w:bottom w:val="single" w:sz="4" w:space="0" w:color="auto"/>
              <w:right w:val="single" w:sz="4" w:space="0" w:color="auto"/>
            </w:tcBorders>
          </w:tcPr>
          <w:p w14:paraId="788DF9B9"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pagingPTWLength</w:t>
            </w:r>
          </w:p>
          <w:p w14:paraId="79B23620" w14:textId="77777777" w:rsidR="0012319C" w:rsidRPr="0012319C" w:rsidRDefault="0012319C" w:rsidP="0012319C">
            <w:pPr>
              <w:keepNext/>
              <w:keepLines/>
              <w:spacing w:after="0"/>
              <w:rPr>
                <w:rFonts w:ascii="Arial" w:hAnsi="Arial"/>
                <w:b/>
                <w:i/>
                <w:sz w:val="18"/>
                <w:szCs w:val="22"/>
                <w:lang w:val="fi-FI"/>
              </w:rPr>
            </w:pPr>
            <w:r w:rsidRPr="0012319C">
              <w:rPr>
                <w:rFonts w:ascii="Arial" w:hAnsi="Arial"/>
                <w:bCs/>
                <w:sz w:val="18"/>
                <w:szCs w:val="22"/>
                <w:lang w:val="fi-FI"/>
              </w:rPr>
              <w:t xml:space="preserve">The length of paging transmission window for RAN-initiated paging to be applied by the UE </w:t>
            </w:r>
            <w:r w:rsidRPr="0012319C">
              <w:rPr>
                <w:rFonts w:ascii="Arial" w:hAnsi="Arial"/>
                <w:sz w:val="18"/>
                <w:szCs w:val="22"/>
                <w:lang w:val="fi-FI"/>
              </w:rPr>
              <w:t>as defined in TS 38.304 [20]</w:t>
            </w:r>
            <w:r w:rsidRPr="0012319C">
              <w:rPr>
                <w:rFonts w:ascii="Arial" w:hAnsi="Arial"/>
                <w:bCs/>
                <w:sz w:val="18"/>
                <w:szCs w:val="22"/>
                <w:lang w:val="fi-FI"/>
              </w:rPr>
              <w:t xml:space="preserve">. </w:t>
            </w:r>
            <w:r w:rsidRPr="0012319C">
              <w:rPr>
                <w:rFonts w:ascii="Arial" w:hAnsi="Arial"/>
                <w:sz w:val="18"/>
                <w:szCs w:val="22"/>
                <w:lang w:val="fi-FI"/>
              </w:rPr>
              <w:t xml:space="preserve">Value </w:t>
            </w:r>
            <w:r w:rsidRPr="0012319C">
              <w:rPr>
                <w:rFonts w:ascii="Arial" w:hAnsi="Arial"/>
                <w:i/>
                <w:sz w:val="18"/>
                <w:szCs w:val="22"/>
                <w:lang w:val="fi-FI"/>
              </w:rPr>
              <w:t xml:space="preserve">ms1280 </w:t>
            </w:r>
            <w:r w:rsidRPr="0012319C">
              <w:rPr>
                <w:rFonts w:ascii="Arial" w:hAnsi="Arial"/>
                <w:sz w:val="18"/>
                <w:szCs w:val="22"/>
                <w:lang w:val="fi-FI"/>
              </w:rPr>
              <w:t xml:space="preserve">corresponds to 1280 miliseconds, value </w:t>
            </w:r>
            <w:r w:rsidRPr="0012319C">
              <w:rPr>
                <w:rFonts w:ascii="Arial" w:hAnsi="Arial"/>
                <w:i/>
                <w:sz w:val="18"/>
                <w:szCs w:val="22"/>
                <w:lang w:val="fi-FI"/>
              </w:rPr>
              <w:t>ms2560</w:t>
            </w:r>
            <w:r w:rsidRPr="0012319C">
              <w:rPr>
                <w:rFonts w:ascii="Arial" w:hAnsi="Arial"/>
                <w:sz w:val="18"/>
                <w:szCs w:val="22"/>
                <w:lang w:val="fi-FI"/>
              </w:rPr>
              <w:t xml:space="preserve"> corresponds to 2560 miliseconds and so on.</w:t>
            </w:r>
          </w:p>
        </w:tc>
      </w:tr>
      <w:tr w:rsidR="0012319C" w:rsidRPr="0012319C" w14:paraId="24AE22E0" w14:textId="77777777" w:rsidTr="00BC111D">
        <w:tc>
          <w:tcPr>
            <w:tcW w:w="14173" w:type="dxa"/>
            <w:tcBorders>
              <w:top w:val="single" w:sz="4" w:space="0" w:color="auto"/>
              <w:left w:val="single" w:sz="4" w:space="0" w:color="auto"/>
              <w:bottom w:val="single" w:sz="4" w:space="0" w:color="auto"/>
              <w:right w:val="single" w:sz="4" w:space="0" w:color="auto"/>
            </w:tcBorders>
          </w:tcPr>
          <w:p w14:paraId="7AAFDCDE"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ran-ExtendedPagingCycle</w:t>
            </w:r>
          </w:p>
          <w:p w14:paraId="47B92430" w14:textId="77777777" w:rsidR="0012319C" w:rsidRPr="0012319C" w:rsidRDefault="0012319C" w:rsidP="0012319C">
            <w:pPr>
              <w:keepNext/>
              <w:keepLines/>
              <w:spacing w:after="0"/>
              <w:rPr>
                <w:rFonts w:ascii="Arial" w:hAnsi="Arial"/>
                <w:b/>
                <w:i/>
                <w:sz w:val="18"/>
                <w:szCs w:val="22"/>
                <w:lang w:val="fi-FI" w:eastAsia="sv-SE"/>
              </w:rPr>
            </w:pPr>
            <w:r w:rsidRPr="0012319C">
              <w:rPr>
                <w:rFonts w:ascii="Arial" w:hAnsi="Arial"/>
                <w:sz w:val="18"/>
                <w:szCs w:val="22"/>
                <w:lang w:val="fi-FI"/>
              </w:rPr>
              <w:t xml:space="preserve">The extended DRX (eDRX) cycle for RAN-initiated paging to be applied by the UE. Value </w:t>
            </w:r>
            <w:r w:rsidRPr="0012319C">
              <w:rPr>
                <w:rFonts w:ascii="Arial" w:hAnsi="Arial"/>
                <w:i/>
                <w:sz w:val="18"/>
                <w:szCs w:val="22"/>
                <w:lang w:val="fi-FI"/>
              </w:rPr>
              <w:t>rf256</w:t>
            </w:r>
            <w:r w:rsidRPr="0012319C">
              <w:rPr>
                <w:rFonts w:ascii="Arial" w:hAnsi="Arial"/>
                <w:sz w:val="18"/>
                <w:szCs w:val="22"/>
                <w:lang w:val="fi-FI"/>
              </w:rPr>
              <w:t xml:space="preserve"> corresponds to 256 radio frames, value </w:t>
            </w:r>
            <w:r w:rsidRPr="0012319C">
              <w:rPr>
                <w:rFonts w:ascii="Arial" w:hAnsi="Arial"/>
                <w:i/>
                <w:sz w:val="18"/>
                <w:szCs w:val="22"/>
                <w:lang w:val="fi-FI"/>
              </w:rPr>
              <w:t>rf512</w:t>
            </w:r>
            <w:r w:rsidRPr="0012319C">
              <w:rPr>
                <w:rFonts w:ascii="Arial" w:hAnsi="Arial"/>
                <w:sz w:val="18"/>
                <w:szCs w:val="22"/>
                <w:lang w:val="fi-FI"/>
              </w:rPr>
              <w:t xml:space="preserve"> corresponds to 512 radio frames and so on. Value of the field indicates an eDRX cycle which is shorter or equal to the IDLE mode eDRX cycle configured for the </w:t>
            </w:r>
            <w:commentRangeStart w:id="2"/>
            <w:r w:rsidRPr="0012319C">
              <w:rPr>
                <w:rFonts w:ascii="Arial" w:hAnsi="Arial"/>
                <w:sz w:val="18"/>
                <w:szCs w:val="22"/>
                <w:lang w:val="fi-FI"/>
              </w:rPr>
              <w:t>UE</w:t>
            </w:r>
            <w:commentRangeEnd w:id="2"/>
            <w:r w:rsidRPr="0012319C">
              <w:rPr>
                <w:sz w:val="16"/>
                <w:szCs w:val="16"/>
                <w:lang w:val="fi-FI"/>
              </w:rPr>
              <w:commentReference w:id="2"/>
            </w:r>
            <w:r w:rsidRPr="0012319C">
              <w:rPr>
                <w:rFonts w:ascii="Arial" w:hAnsi="Arial"/>
                <w:sz w:val="18"/>
                <w:szCs w:val="22"/>
                <w:lang w:val="fi-FI"/>
              </w:rPr>
              <w:t>.</w:t>
            </w:r>
          </w:p>
        </w:tc>
      </w:tr>
      <w:tr w:rsidR="0012319C" w:rsidRPr="0012319C" w14:paraId="4FD759B8" w14:textId="77777777" w:rsidTr="00BC111D">
        <w:tc>
          <w:tcPr>
            <w:tcW w:w="14173" w:type="dxa"/>
            <w:tcBorders>
              <w:top w:val="single" w:sz="4" w:space="0" w:color="auto"/>
              <w:left w:val="single" w:sz="4" w:space="0" w:color="auto"/>
              <w:bottom w:val="single" w:sz="4" w:space="0" w:color="auto"/>
              <w:right w:val="single" w:sz="4" w:space="0" w:color="auto"/>
            </w:tcBorders>
          </w:tcPr>
          <w:p w14:paraId="477CB242"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ran-NotificationAreaInfo</w:t>
            </w:r>
          </w:p>
          <w:p w14:paraId="15CF6160" w14:textId="77777777" w:rsidR="0012319C" w:rsidRPr="0012319C" w:rsidRDefault="0012319C" w:rsidP="0012319C">
            <w:pPr>
              <w:keepNext/>
              <w:keepLines/>
              <w:spacing w:after="0"/>
              <w:rPr>
                <w:rFonts w:ascii="Arial" w:hAnsi="Arial"/>
                <w:i/>
                <w:sz w:val="18"/>
                <w:szCs w:val="22"/>
                <w:lang w:val="fi-FI"/>
              </w:rPr>
            </w:pPr>
            <w:r w:rsidRPr="0012319C">
              <w:rPr>
                <w:rFonts w:ascii="Arial" w:hAnsi="Arial"/>
                <w:sz w:val="18"/>
                <w:szCs w:val="22"/>
                <w:lang w:val="fi-FI"/>
              </w:rPr>
              <w:t xml:space="preserve">Network ensures that the UE in RRC_INACTIVE always has a valid </w:t>
            </w:r>
            <w:r w:rsidRPr="0012319C">
              <w:rPr>
                <w:rFonts w:ascii="Arial" w:hAnsi="Arial"/>
                <w:i/>
                <w:sz w:val="18"/>
                <w:szCs w:val="22"/>
                <w:lang w:val="fi-FI"/>
              </w:rPr>
              <w:t>ran-NotificationAreaInfo</w:t>
            </w:r>
            <w:r w:rsidRPr="0012319C">
              <w:rPr>
                <w:rFonts w:ascii="Arial" w:hAnsi="Arial"/>
                <w:sz w:val="18"/>
                <w:szCs w:val="22"/>
                <w:lang w:val="fi-FI"/>
              </w:rPr>
              <w:t>.</w:t>
            </w:r>
          </w:p>
        </w:tc>
      </w:tr>
      <w:tr w:rsidR="0012319C" w:rsidRPr="0012319C" w14:paraId="2204CD98" w14:textId="77777777" w:rsidTr="00BC111D">
        <w:tc>
          <w:tcPr>
            <w:tcW w:w="14173" w:type="dxa"/>
            <w:tcBorders>
              <w:top w:val="single" w:sz="4" w:space="0" w:color="auto"/>
              <w:left w:val="single" w:sz="4" w:space="0" w:color="auto"/>
              <w:bottom w:val="single" w:sz="4" w:space="0" w:color="auto"/>
              <w:right w:val="single" w:sz="4" w:space="0" w:color="auto"/>
            </w:tcBorders>
          </w:tcPr>
          <w:p w14:paraId="1399CA61"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ran-PagingCycle</w:t>
            </w:r>
          </w:p>
          <w:p w14:paraId="0DF5993F" w14:textId="77777777" w:rsidR="0012319C" w:rsidRPr="0012319C" w:rsidRDefault="0012319C" w:rsidP="0012319C">
            <w:pPr>
              <w:keepNext/>
              <w:keepLines/>
              <w:spacing w:after="0"/>
              <w:rPr>
                <w:rFonts w:ascii="Arial" w:hAnsi="Arial"/>
                <w:sz w:val="18"/>
                <w:szCs w:val="22"/>
                <w:lang w:val="fi-FI" w:eastAsia="sv-SE"/>
              </w:rPr>
            </w:pPr>
            <w:r w:rsidRPr="0012319C">
              <w:rPr>
                <w:rFonts w:ascii="Arial" w:hAnsi="Arial"/>
                <w:sz w:val="18"/>
                <w:szCs w:val="22"/>
                <w:lang w:val="fi-FI"/>
              </w:rPr>
              <w:t xml:space="preserve">Refers to the UE specific cycle for RAN-initiated paging. Value </w:t>
            </w:r>
            <w:r w:rsidRPr="0012319C">
              <w:rPr>
                <w:rFonts w:ascii="Arial" w:hAnsi="Arial"/>
                <w:i/>
                <w:sz w:val="18"/>
                <w:szCs w:val="22"/>
                <w:lang w:val="fi-FI"/>
              </w:rPr>
              <w:t>rf32</w:t>
            </w:r>
            <w:r w:rsidRPr="0012319C">
              <w:rPr>
                <w:rFonts w:ascii="Arial" w:hAnsi="Arial"/>
                <w:sz w:val="18"/>
                <w:szCs w:val="22"/>
                <w:lang w:val="fi-FI"/>
              </w:rPr>
              <w:t xml:space="preserve"> corresponds to 32 radio frames, value </w:t>
            </w:r>
            <w:r w:rsidRPr="0012319C">
              <w:rPr>
                <w:rFonts w:ascii="Arial" w:hAnsi="Arial"/>
                <w:i/>
                <w:sz w:val="18"/>
                <w:szCs w:val="22"/>
                <w:lang w:val="fi-FI"/>
              </w:rPr>
              <w:t>rf64</w:t>
            </w:r>
            <w:r w:rsidRPr="0012319C">
              <w:rPr>
                <w:rFonts w:ascii="Arial" w:hAnsi="Arial"/>
                <w:sz w:val="18"/>
                <w:szCs w:val="22"/>
                <w:lang w:val="fi-FI"/>
              </w:rPr>
              <w:t xml:space="preserve"> corresponds to 64 radio frames and so on.</w:t>
            </w:r>
          </w:p>
        </w:tc>
      </w:tr>
      <w:tr w:rsidR="0012319C" w:rsidRPr="0012319C" w14:paraId="4F39192A" w14:textId="77777777" w:rsidTr="00BC111D">
        <w:tc>
          <w:tcPr>
            <w:tcW w:w="14173" w:type="dxa"/>
            <w:tcBorders>
              <w:top w:val="single" w:sz="4" w:space="0" w:color="auto"/>
              <w:left w:val="single" w:sz="4" w:space="0" w:color="auto"/>
              <w:bottom w:val="single" w:sz="4" w:space="0" w:color="auto"/>
              <w:right w:val="single" w:sz="4" w:space="0" w:color="auto"/>
            </w:tcBorders>
          </w:tcPr>
          <w:p w14:paraId="2D50138A"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resumeIndication</w:t>
            </w:r>
          </w:p>
          <w:p w14:paraId="740A6E5F" w14:textId="77777777" w:rsidR="0012319C" w:rsidRPr="0012319C" w:rsidRDefault="0012319C" w:rsidP="0012319C">
            <w:pPr>
              <w:keepNext/>
              <w:keepLines/>
              <w:spacing w:after="0"/>
              <w:rPr>
                <w:rFonts w:ascii="Arial" w:hAnsi="Arial"/>
                <w:b/>
                <w:i/>
                <w:sz w:val="18"/>
                <w:szCs w:val="22"/>
                <w:lang w:val="fi-FI"/>
              </w:rPr>
            </w:pPr>
            <w:r w:rsidRPr="0012319C">
              <w:rPr>
                <w:rFonts w:ascii="Arial" w:hAnsi="Arial"/>
                <w:sz w:val="18"/>
                <w:szCs w:val="22"/>
                <w:lang w:val="fi-FI"/>
              </w:rPr>
              <w:t xml:space="preserve">Indicates that the UE shall trigger the RRC connection resume procedure after receiving this </w:t>
            </w:r>
            <w:r w:rsidRPr="0012319C">
              <w:rPr>
                <w:rFonts w:ascii="Arial" w:hAnsi="Arial"/>
                <w:i/>
                <w:sz w:val="18"/>
                <w:szCs w:val="22"/>
                <w:lang w:val="fi-FI"/>
              </w:rPr>
              <w:t>RRCRelease</w:t>
            </w:r>
            <w:r w:rsidRPr="0012319C">
              <w:rPr>
                <w:rFonts w:ascii="Arial" w:hAnsi="Arial"/>
                <w:sz w:val="18"/>
                <w:szCs w:val="22"/>
                <w:lang w:val="fi-FI"/>
              </w:rPr>
              <w:t xml:space="preserve"> message, as specified in clause 5.3.8.3. The network only includes this field in the </w:t>
            </w:r>
            <w:r w:rsidRPr="0012319C">
              <w:rPr>
                <w:rFonts w:ascii="Arial" w:hAnsi="Arial"/>
                <w:i/>
                <w:sz w:val="18"/>
                <w:szCs w:val="22"/>
                <w:lang w:val="fi-FI"/>
              </w:rPr>
              <w:t>RRCRelease</w:t>
            </w:r>
            <w:r w:rsidRPr="0012319C">
              <w:rPr>
                <w:rFonts w:ascii="Arial" w:hAnsi="Arial"/>
                <w:sz w:val="18"/>
                <w:szCs w:val="22"/>
                <w:lang w:val="fi-FI"/>
              </w:rPr>
              <w:t xml:space="preserve"> message used to terminate an ongoing SDT procedure.</w:t>
            </w:r>
          </w:p>
        </w:tc>
      </w:tr>
      <w:tr w:rsidR="0012319C" w:rsidRPr="0012319C" w14:paraId="6AA52FCF" w14:textId="77777777" w:rsidTr="00BC111D">
        <w:tc>
          <w:tcPr>
            <w:tcW w:w="14173" w:type="dxa"/>
            <w:tcBorders>
              <w:top w:val="single" w:sz="4" w:space="0" w:color="auto"/>
              <w:left w:val="single" w:sz="4" w:space="0" w:color="auto"/>
              <w:bottom w:val="single" w:sz="4" w:space="0" w:color="auto"/>
              <w:right w:val="single" w:sz="4" w:space="0" w:color="auto"/>
            </w:tcBorders>
          </w:tcPr>
          <w:p w14:paraId="5C873467"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sl-UEIdentityRemote</w:t>
            </w:r>
          </w:p>
          <w:p w14:paraId="49F22C95" w14:textId="77777777" w:rsidR="0012319C" w:rsidRPr="0012319C" w:rsidRDefault="0012319C" w:rsidP="0012319C">
            <w:pPr>
              <w:keepNext/>
              <w:keepLines/>
              <w:spacing w:after="0"/>
              <w:rPr>
                <w:rFonts w:ascii="Arial" w:hAnsi="Arial"/>
                <w:bCs/>
                <w:sz w:val="18"/>
                <w:szCs w:val="22"/>
                <w:lang w:val="fi-FI" w:eastAsia="ko-KR"/>
              </w:rPr>
            </w:pPr>
            <w:r w:rsidRPr="0012319C">
              <w:rPr>
                <w:rFonts w:ascii="Arial" w:hAnsi="Arial"/>
                <w:bCs/>
                <w:sz w:val="18"/>
                <w:szCs w:val="22"/>
                <w:lang w:val="fi-FI" w:eastAsia="ko-KR"/>
              </w:rPr>
              <w:t xml:space="preserve">Indicates the </w:t>
            </w:r>
            <w:r w:rsidRPr="0012319C">
              <w:rPr>
                <w:rFonts w:ascii="Arial" w:hAnsi="Arial"/>
                <w:sz w:val="18"/>
                <w:szCs w:val="22"/>
                <w:lang w:val="fi-FI"/>
              </w:rPr>
              <w:t>C-RNTI to the L2 U2N Remote UE</w:t>
            </w:r>
            <w:r w:rsidRPr="0012319C">
              <w:rPr>
                <w:rFonts w:ascii="Arial" w:hAnsi="Arial"/>
                <w:bCs/>
                <w:sz w:val="18"/>
                <w:szCs w:val="22"/>
                <w:lang w:val="fi-FI" w:eastAsia="ko-KR"/>
              </w:rPr>
              <w:t>.</w:t>
            </w:r>
          </w:p>
        </w:tc>
      </w:tr>
      <w:tr w:rsidR="0012319C" w:rsidRPr="0012319C" w14:paraId="2CD93D43" w14:textId="77777777" w:rsidTr="00BC111D">
        <w:tc>
          <w:tcPr>
            <w:tcW w:w="14173" w:type="dxa"/>
            <w:tcBorders>
              <w:top w:val="single" w:sz="4" w:space="0" w:color="auto"/>
              <w:left w:val="single" w:sz="4" w:space="0" w:color="auto"/>
              <w:bottom w:val="single" w:sz="4" w:space="0" w:color="auto"/>
              <w:right w:val="single" w:sz="4" w:space="0" w:color="auto"/>
            </w:tcBorders>
          </w:tcPr>
          <w:p w14:paraId="5E2816AD" w14:textId="77777777" w:rsidR="0012319C" w:rsidRPr="0012319C" w:rsidRDefault="0012319C" w:rsidP="0012319C">
            <w:pPr>
              <w:keepNext/>
              <w:keepLines/>
              <w:spacing w:after="0"/>
              <w:rPr>
                <w:rFonts w:ascii="Arial" w:hAnsi="Arial"/>
                <w:sz w:val="18"/>
                <w:szCs w:val="22"/>
                <w:lang w:val="fi-FI"/>
              </w:rPr>
            </w:pPr>
            <w:r w:rsidRPr="0012319C">
              <w:rPr>
                <w:rFonts w:ascii="Arial" w:hAnsi="Arial"/>
                <w:sz w:val="18"/>
                <w:szCs w:val="22"/>
                <w:lang w:val="fi-FI"/>
              </w:rPr>
              <w:t>t380</w:t>
            </w:r>
          </w:p>
          <w:p w14:paraId="42FADC10" w14:textId="77777777" w:rsidR="0012319C" w:rsidRPr="0012319C" w:rsidRDefault="0012319C" w:rsidP="0012319C">
            <w:pPr>
              <w:keepNext/>
              <w:keepLines/>
              <w:spacing w:after="0"/>
              <w:rPr>
                <w:rFonts w:ascii="Arial" w:hAnsi="Arial"/>
                <w:b/>
                <w:i/>
                <w:sz w:val="18"/>
                <w:szCs w:val="22"/>
                <w:lang w:val="fi-FI"/>
              </w:rPr>
            </w:pPr>
            <w:r w:rsidRPr="0012319C">
              <w:rPr>
                <w:rFonts w:ascii="Arial" w:hAnsi="Arial"/>
                <w:sz w:val="18"/>
                <w:szCs w:val="22"/>
                <w:lang w:val="fi-FI"/>
              </w:rPr>
              <w:t xml:space="preserve">Refers to the timer that triggers the periodic RNAU procedure in UE. Value </w:t>
            </w:r>
            <w:r w:rsidRPr="0012319C">
              <w:rPr>
                <w:rFonts w:ascii="Arial" w:hAnsi="Arial"/>
                <w:i/>
                <w:sz w:val="18"/>
                <w:szCs w:val="22"/>
                <w:lang w:val="fi-FI"/>
              </w:rPr>
              <w:t>min5</w:t>
            </w:r>
            <w:r w:rsidRPr="0012319C">
              <w:rPr>
                <w:rFonts w:ascii="Arial" w:hAnsi="Arial"/>
                <w:sz w:val="18"/>
                <w:szCs w:val="22"/>
                <w:lang w:val="fi-FI"/>
              </w:rPr>
              <w:t xml:space="preserve"> corresponds to 5 minutes, value </w:t>
            </w:r>
            <w:r w:rsidRPr="0012319C">
              <w:rPr>
                <w:rFonts w:ascii="Arial" w:hAnsi="Arial"/>
                <w:i/>
                <w:sz w:val="18"/>
                <w:szCs w:val="22"/>
                <w:lang w:val="fi-FI"/>
              </w:rPr>
              <w:t>min10</w:t>
            </w:r>
            <w:r w:rsidRPr="0012319C">
              <w:rPr>
                <w:rFonts w:ascii="Arial" w:hAnsi="Arial"/>
                <w:sz w:val="18"/>
                <w:szCs w:val="22"/>
                <w:lang w:val="fi-FI"/>
              </w:rPr>
              <w:t xml:space="preserve"> corresponds to 10 minutes and so on.</w:t>
            </w:r>
          </w:p>
        </w:tc>
      </w:tr>
    </w:tbl>
    <w:p w14:paraId="250FF8F3" w14:textId="77777777" w:rsidR="0012319C" w:rsidRPr="0012319C" w:rsidRDefault="0012319C" w:rsidP="0012319C">
      <w:pPr>
        <w:overflowPunct/>
        <w:autoSpaceDE/>
        <w:autoSpaceDN/>
        <w:adjustRightInd/>
        <w:spacing w:after="0"/>
        <w:textAlignment w:val="auto"/>
        <w:rPr>
          <w:sz w:val="24"/>
          <w:szCs w:val="24"/>
          <w:lang w:val="en-US" w:eastAsia="en-US"/>
        </w:rPr>
      </w:pPr>
    </w:p>
    <w:p w14:paraId="4A7AD36F" w14:textId="77777777" w:rsidR="001331FE" w:rsidRDefault="001331FE" w:rsidP="001331FE">
      <w:pPr>
        <w:jc w:val="both"/>
      </w:pPr>
    </w:p>
    <w:p w14:paraId="650E2A48" w14:textId="2929E482" w:rsidR="001331FE" w:rsidRDefault="001331FE" w:rsidP="001331FE">
      <w:pPr>
        <w:pStyle w:val="Proposal"/>
        <w:tabs>
          <w:tab w:val="num" w:pos="1304"/>
        </w:tabs>
        <w:overflowPunct/>
        <w:autoSpaceDE/>
        <w:autoSpaceDN/>
        <w:adjustRightInd/>
        <w:spacing w:line="259" w:lineRule="auto"/>
        <w:ind w:left="1304" w:hanging="1304"/>
        <w:textAlignment w:val="auto"/>
      </w:pPr>
      <w:bookmarkStart w:id="3" w:name="_Toc159624110"/>
      <w:r>
        <w:t>RIL H741 is agreed.</w:t>
      </w:r>
      <w:bookmarkEnd w:id="3"/>
    </w:p>
    <w:p w14:paraId="6B78F31B" w14:textId="77777777" w:rsidR="001331FE" w:rsidRDefault="001331FE" w:rsidP="001331FE">
      <w:pPr>
        <w:pStyle w:val="BodyText"/>
      </w:pPr>
    </w:p>
    <w:p w14:paraId="63500DDB" w14:textId="77777777" w:rsidR="00807D26" w:rsidRDefault="00807D26" w:rsidP="001331FE">
      <w:pPr>
        <w:pStyle w:val="BodyText"/>
      </w:pPr>
    </w:p>
    <w:p w14:paraId="1D6AC570" w14:textId="13CDC801" w:rsidR="001331FE" w:rsidRDefault="001331FE" w:rsidP="001331FE">
      <w:pPr>
        <w:pStyle w:val="Heading2"/>
      </w:pPr>
      <w:r>
        <w:t xml:space="preserve">2.2 </w:t>
      </w:r>
      <w:r w:rsidR="00000BB4">
        <w:t>B017</w:t>
      </w:r>
    </w:p>
    <w:p w14:paraId="130D0FB3" w14:textId="77777777" w:rsidR="003D1F3A" w:rsidRDefault="003D1F3A" w:rsidP="003D1F3A">
      <w:pPr>
        <w:pStyle w:val="BodyText"/>
      </w:pPr>
    </w:p>
    <w:p w14:paraId="1FE8E8D8" w14:textId="77777777" w:rsidR="00000BB4" w:rsidRPr="00000BB4" w:rsidRDefault="00000BB4" w:rsidP="00000BB4">
      <w:pPr>
        <w:keepNext/>
        <w:keepLines/>
        <w:spacing w:before="120"/>
        <w:ind w:left="1418" w:hanging="1418"/>
        <w:outlineLvl w:val="3"/>
        <w:rPr>
          <w:rFonts w:ascii="Arial" w:hAnsi="Arial"/>
          <w:sz w:val="24"/>
        </w:rPr>
      </w:pPr>
      <w:bookmarkStart w:id="4" w:name="_Toc60777125"/>
      <w:bookmarkStart w:id="5" w:name="_Toc156130248"/>
      <w:r w:rsidRPr="00000BB4">
        <w:rPr>
          <w:rFonts w:ascii="Arial" w:hAnsi="Arial"/>
          <w:sz w:val="24"/>
        </w:rPr>
        <w:t>–</w:t>
      </w:r>
      <w:r w:rsidRPr="00000BB4">
        <w:rPr>
          <w:rFonts w:ascii="Arial" w:hAnsi="Arial"/>
          <w:sz w:val="24"/>
        </w:rPr>
        <w:tab/>
        <w:t>SIB1</w:t>
      </w:r>
      <w:bookmarkEnd w:id="4"/>
      <w:bookmarkEnd w:id="5"/>
    </w:p>
    <w:p w14:paraId="45395A9E" w14:textId="77777777" w:rsidR="00000BB4" w:rsidRPr="00000BB4" w:rsidRDefault="00000BB4" w:rsidP="00000BB4">
      <w:pPr>
        <w:overflowPunct/>
        <w:autoSpaceDE/>
        <w:autoSpaceDN/>
        <w:adjustRightInd/>
        <w:spacing w:after="0"/>
        <w:textAlignment w:val="auto"/>
        <w:rPr>
          <w:sz w:val="24"/>
          <w:szCs w:val="24"/>
          <w:lang w:val="en-US" w:eastAsia="en-US"/>
        </w:rPr>
      </w:pPr>
      <w:r w:rsidRPr="00000BB4">
        <w:rPr>
          <w:i/>
          <w:sz w:val="24"/>
          <w:szCs w:val="24"/>
          <w:lang w:val="en-US" w:eastAsia="en-US"/>
        </w:rPr>
        <w:t>SIB1</w:t>
      </w:r>
      <w:r w:rsidRPr="00000BB4">
        <w:rPr>
          <w:sz w:val="24"/>
          <w:szCs w:val="24"/>
          <w:lang w:val="en-US" w:eastAsia="en-US"/>
        </w:rPr>
        <w:t xml:space="preserve"> contains information relevant when evaluating if a UE is allowed to access a cell and defines the scheduling of other system information.</w:t>
      </w:r>
      <w:r w:rsidRPr="00000BB4">
        <w:rPr>
          <w:i/>
          <w:sz w:val="24"/>
          <w:szCs w:val="24"/>
          <w:lang w:val="en-US" w:eastAsia="en-US"/>
        </w:rPr>
        <w:t xml:space="preserve"> </w:t>
      </w:r>
      <w:r w:rsidRPr="00000BB4">
        <w:rPr>
          <w:sz w:val="24"/>
          <w:szCs w:val="24"/>
          <w:lang w:val="en-US" w:eastAsia="en-US"/>
        </w:rPr>
        <w:t xml:space="preserve">It also contains radio resource configuration information that is common for all </w:t>
      </w:r>
      <w:proofErr w:type="gramStart"/>
      <w:r w:rsidRPr="00000BB4">
        <w:rPr>
          <w:sz w:val="24"/>
          <w:szCs w:val="24"/>
          <w:lang w:val="en-US" w:eastAsia="en-US"/>
        </w:rPr>
        <w:t>UEs</w:t>
      </w:r>
      <w:proofErr w:type="gramEnd"/>
      <w:r w:rsidRPr="00000BB4">
        <w:rPr>
          <w:sz w:val="24"/>
          <w:szCs w:val="24"/>
          <w:lang w:val="en-US" w:eastAsia="en-US"/>
        </w:rPr>
        <w:t xml:space="preserve"> and barring information applied to the unified access control.</w:t>
      </w:r>
    </w:p>
    <w:p w14:paraId="4456496C" w14:textId="77777777" w:rsidR="00000BB4" w:rsidRPr="00000BB4" w:rsidRDefault="00000BB4" w:rsidP="00000BB4">
      <w:pPr>
        <w:ind w:left="568" w:hanging="284"/>
        <w:rPr>
          <w:sz w:val="22"/>
          <w:szCs w:val="22"/>
          <w:lang w:val="fi-FI"/>
        </w:rPr>
      </w:pPr>
      <w:r w:rsidRPr="00000BB4">
        <w:rPr>
          <w:sz w:val="22"/>
          <w:szCs w:val="22"/>
          <w:lang w:val="fi-FI"/>
        </w:rPr>
        <w:t>Signalling radio bearer: N/A</w:t>
      </w:r>
    </w:p>
    <w:p w14:paraId="3D4B8EE6" w14:textId="77777777" w:rsidR="00000BB4" w:rsidRPr="00000BB4" w:rsidRDefault="00000BB4" w:rsidP="00000BB4">
      <w:pPr>
        <w:ind w:left="568" w:hanging="284"/>
        <w:rPr>
          <w:sz w:val="22"/>
          <w:szCs w:val="22"/>
          <w:lang w:val="fi-FI"/>
        </w:rPr>
      </w:pPr>
      <w:r w:rsidRPr="00000BB4">
        <w:rPr>
          <w:sz w:val="22"/>
          <w:szCs w:val="22"/>
          <w:lang w:val="fi-FI"/>
        </w:rPr>
        <w:lastRenderedPageBreak/>
        <w:t>RLC-SAP: TM</w:t>
      </w:r>
    </w:p>
    <w:p w14:paraId="16B5DF28" w14:textId="77777777" w:rsidR="00000BB4" w:rsidRPr="00000BB4" w:rsidRDefault="00000BB4" w:rsidP="00000BB4">
      <w:pPr>
        <w:ind w:left="568" w:hanging="284"/>
        <w:rPr>
          <w:sz w:val="22"/>
          <w:szCs w:val="22"/>
          <w:lang w:val="fi-FI"/>
        </w:rPr>
      </w:pPr>
      <w:r w:rsidRPr="00000BB4">
        <w:rPr>
          <w:sz w:val="22"/>
          <w:szCs w:val="22"/>
          <w:lang w:val="fi-FI"/>
        </w:rPr>
        <w:t>Logical channels: BCCH</w:t>
      </w:r>
    </w:p>
    <w:p w14:paraId="5A3EAD96" w14:textId="77777777" w:rsidR="00000BB4" w:rsidRPr="00000BB4" w:rsidRDefault="00000BB4" w:rsidP="00000BB4">
      <w:pPr>
        <w:ind w:left="568" w:hanging="284"/>
        <w:rPr>
          <w:sz w:val="22"/>
          <w:szCs w:val="22"/>
          <w:lang w:val="fi-FI"/>
        </w:rPr>
      </w:pPr>
      <w:r w:rsidRPr="00000BB4">
        <w:rPr>
          <w:sz w:val="22"/>
          <w:szCs w:val="22"/>
          <w:lang w:val="fi-FI"/>
        </w:rPr>
        <w:t>Direction: Network to UE</w:t>
      </w:r>
    </w:p>
    <w:p w14:paraId="31964C34" w14:textId="77777777" w:rsidR="00000BB4" w:rsidRPr="00000BB4" w:rsidRDefault="00000BB4" w:rsidP="00000BB4">
      <w:pPr>
        <w:keepNext/>
        <w:keepLines/>
        <w:spacing w:before="60"/>
        <w:jc w:val="center"/>
        <w:rPr>
          <w:rFonts w:ascii="Arial" w:hAnsi="Arial"/>
          <w:b/>
          <w:i/>
          <w:sz w:val="22"/>
          <w:szCs w:val="22"/>
          <w:lang w:val="fi-FI"/>
        </w:rPr>
      </w:pPr>
      <w:r w:rsidRPr="00000BB4">
        <w:rPr>
          <w:rFonts w:ascii="Arial" w:hAnsi="Arial"/>
          <w:b/>
          <w:i/>
          <w:sz w:val="22"/>
          <w:szCs w:val="22"/>
          <w:lang w:val="fi-FI"/>
        </w:rPr>
        <w:t xml:space="preserve">SIB1 </w:t>
      </w:r>
      <w:r w:rsidRPr="00000BB4">
        <w:rPr>
          <w:rFonts w:ascii="Arial" w:hAnsi="Arial"/>
          <w:b/>
          <w:sz w:val="22"/>
          <w:szCs w:val="22"/>
          <w:lang w:val="fi-FI"/>
        </w:rPr>
        <w:t>message</w:t>
      </w:r>
    </w:p>
    <w:p w14:paraId="6DF6324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ASN1START</w:t>
      </w:r>
    </w:p>
    <w:p w14:paraId="18F3509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TAG-SIB1-START</w:t>
      </w:r>
    </w:p>
    <w:p w14:paraId="496699E0"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29FFF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w:t>
      </w:r>
      <w:proofErr w:type="gramStart"/>
      <w:r w:rsidRPr="00000BB4">
        <w:rPr>
          <w:rFonts w:ascii="Courier New" w:hAnsi="Courier New"/>
          <w:sz w:val="16"/>
          <w:lang w:eastAsia="en-GB"/>
        </w:rPr>
        <w:t>1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664E700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cellSelectionInfo</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6A2D156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q-</w:t>
      </w:r>
      <w:proofErr w:type="spellStart"/>
      <w:r w:rsidRPr="00000BB4">
        <w:rPr>
          <w:rFonts w:ascii="Courier New" w:hAnsi="Courier New"/>
          <w:sz w:val="16"/>
          <w:lang w:eastAsia="en-GB"/>
        </w:rPr>
        <w:t>RxLevMin</w:t>
      </w:r>
      <w:proofErr w:type="spellEnd"/>
      <w:r w:rsidRPr="00000BB4">
        <w:rPr>
          <w:rFonts w:ascii="Courier New" w:hAnsi="Courier New"/>
          <w:sz w:val="16"/>
          <w:lang w:eastAsia="en-GB"/>
        </w:rPr>
        <w:t xml:space="preserve">                          Q-</w:t>
      </w:r>
      <w:proofErr w:type="spellStart"/>
      <w:r w:rsidRPr="00000BB4">
        <w:rPr>
          <w:rFonts w:ascii="Courier New" w:hAnsi="Courier New"/>
          <w:sz w:val="16"/>
          <w:lang w:eastAsia="en-GB"/>
        </w:rPr>
        <w:t>RxLevMin</w:t>
      </w:r>
      <w:proofErr w:type="spellEnd"/>
      <w:r w:rsidRPr="00000BB4">
        <w:rPr>
          <w:rFonts w:ascii="Courier New" w:hAnsi="Courier New"/>
          <w:sz w:val="16"/>
          <w:lang w:eastAsia="en-GB"/>
        </w:rPr>
        <w:t>,</w:t>
      </w:r>
    </w:p>
    <w:p w14:paraId="5E9A527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q-</w:t>
      </w:r>
      <w:proofErr w:type="spellStart"/>
      <w:r w:rsidRPr="00000BB4">
        <w:rPr>
          <w:rFonts w:ascii="Courier New" w:hAnsi="Courier New"/>
          <w:sz w:val="16"/>
          <w:lang w:eastAsia="en-GB"/>
        </w:rPr>
        <w:t>RxLevMinOffset</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INTEGER</w:t>
      </w:r>
      <w:r w:rsidRPr="00000BB4">
        <w:rPr>
          <w:rFonts w:ascii="Courier New" w:hAnsi="Courier New"/>
          <w:sz w:val="16"/>
          <w:lang w:eastAsia="en-GB"/>
        </w:rPr>
        <w:t xml:space="preserve"> (</w:t>
      </w:r>
      <w:proofErr w:type="gramStart"/>
      <w:r w:rsidRPr="00000BB4">
        <w:rPr>
          <w:rFonts w:ascii="Courier New" w:hAnsi="Courier New"/>
          <w:sz w:val="16"/>
          <w:lang w:eastAsia="en-GB"/>
        </w:rPr>
        <w:t>1..</w:t>
      </w:r>
      <w:proofErr w:type="gramEnd"/>
      <w:r w:rsidRPr="00000BB4">
        <w:rPr>
          <w:rFonts w:ascii="Courier New" w:hAnsi="Courier New"/>
          <w:sz w:val="16"/>
          <w:lang w:eastAsia="en-GB"/>
        </w:rPr>
        <w:t xml:space="preserve">8)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6159FDA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q-</w:t>
      </w:r>
      <w:proofErr w:type="spellStart"/>
      <w:r w:rsidRPr="00000BB4">
        <w:rPr>
          <w:rFonts w:ascii="Courier New" w:hAnsi="Courier New"/>
          <w:sz w:val="16"/>
          <w:lang w:eastAsia="en-GB"/>
        </w:rPr>
        <w:t>RxLevMinSUL</w:t>
      </w:r>
      <w:proofErr w:type="spellEnd"/>
      <w:r w:rsidRPr="00000BB4">
        <w:rPr>
          <w:rFonts w:ascii="Courier New" w:hAnsi="Courier New"/>
          <w:sz w:val="16"/>
          <w:lang w:eastAsia="en-GB"/>
        </w:rPr>
        <w:t xml:space="preserve">                       Q-</w:t>
      </w:r>
      <w:proofErr w:type="spellStart"/>
      <w:r w:rsidRPr="00000BB4">
        <w:rPr>
          <w:rFonts w:ascii="Courier New" w:hAnsi="Courier New"/>
          <w:sz w:val="16"/>
          <w:lang w:eastAsia="en-GB"/>
        </w:rPr>
        <w:t>RxLevMin</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R</w:t>
      </w:r>
    </w:p>
    <w:p w14:paraId="54652E3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q-</w:t>
      </w:r>
      <w:proofErr w:type="spellStart"/>
      <w:r w:rsidRPr="00000BB4">
        <w:rPr>
          <w:rFonts w:ascii="Courier New" w:hAnsi="Courier New"/>
          <w:sz w:val="16"/>
          <w:lang w:eastAsia="en-GB"/>
        </w:rPr>
        <w:t>QualMin</w:t>
      </w:r>
      <w:proofErr w:type="spellEnd"/>
      <w:r w:rsidRPr="00000BB4">
        <w:rPr>
          <w:rFonts w:ascii="Courier New" w:hAnsi="Courier New"/>
          <w:sz w:val="16"/>
          <w:lang w:eastAsia="en-GB"/>
        </w:rPr>
        <w:t xml:space="preserve">                           Q-</w:t>
      </w:r>
      <w:proofErr w:type="spellStart"/>
      <w:r w:rsidRPr="00000BB4">
        <w:rPr>
          <w:rFonts w:ascii="Courier New" w:hAnsi="Courier New"/>
          <w:sz w:val="16"/>
          <w:lang w:eastAsia="en-GB"/>
        </w:rPr>
        <w:t>QualMin</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S</w:t>
      </w:r>
    </w:p>
    <w:p w14:paraId="48AAA41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q-</w:t>
      </w:r>
      <w:proofErr w:type="spellStart"/>
      <w:r w:rsidRPr="00000BB4">
        <w:rPr>
          <w:rFonts w:ascii="Courier New" w:hAnsi="Courier New"/>
          <w:sz w:val="16"/>
          <w:lang w:eastAsia="en-GB"/>
        </w:rPr>
        <w:t>QualMinOffset</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INTEGER</w:t>
      </w:r>
      <w:r w:rsidRPr="00000BB4">
        <w:rPr>
          <w:rFonts w:ascii="Courier New" w:hAnsi="Courier New"/>
          <w:sz w:val="16"/>
          <w:lang w:eastAsia="en-GB"/>
        </w:rPr>
        <w:t xml:space="preserve"> (</w:t>
      </w:r>
      <w:proofErr w:type="gramStart"/>
      <w:r w:rsidRPr="00000BB4">
        <w:rPr>
          <w:rFonts w:ascii="Courier New" w:hAnsi="Courier New"/>
          <w:sz w:val="16"/>
          <w:lang w:eastAsia="en-GB"/>
        </w:rPr>
        <w:t>1..</w:t>
      </w:r>
      <w:proofErr w:type="gramEnd"/>
      <w:r w:rsidRPr="00000BB4">
        <w:rPr>
          <w:rFonts w:ascii="Courier New" w:hAnsi="Courier New"/>
          <w:sz w:val="16"/>
          <w:lang w:eastAsia="en-GB"/>
        </w:rPr>
        <w:t xml:space="preserve">8)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5565AAF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Cond Standalone</w:t>
      </w:r>
    </w:p>
    <w:p w14:paraId="385DCBA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cellAccessRelatedInfo</w:t>
      </w:r>
      <w:proofErr w:type="spellEnd"/>
      <w:r w:rsidRPr="00000BB4">
        <w:rPr>
          <w:rFonts w:ascii="Courier New" w:hAnsi="Courier New"/>
          <w:sz w:val="16"/>
          <w:lang w:eastAsia="en-GB"/>
        </w:rPr>
        <w:t xml:space="preserve">               </w:t>
      </w:r>
      <w:proofErr w:type="spellStart"/>
      <w:r w:rsidRPr="00000BB4">
        <w:rPr>
          <w:rFonts w:ascii="Courier New" w:hAnsi="Courier New"/>
          <w:sz w:val="16"/>
          <w:lang w:eastAsia="en-GB"/>
        </w:rPr>
        <w:t>CellAccessRelatedInfo</w:t>
      </w:r>
      <w:proofErr w:type="spellEnd"/>
      <w:r w:rsidRPr="00000BB4">
        <w:rPr>
          <w:rFonts w:ascii="Courier New" w:hAnsi="Courier New"/>
          <w:sz w:val="16"/>
          <w:lang w:eastAsia="en-GB"/>
        </w:rPr>
        <w:t>,</w:t>
      </w:r>
    </w:p>
    <w:p w14:paraId="015ACFC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connEstFailureControl</w:t>
      </w:r>
      <w:proofErr w:type="spellEnd"/>
      <w:r w:rsidRPr="00000BB4">
        <w:rPr>
          <w:rFonts w:ascii="Courier New" w:hAnsi="Courier New"/>
          <w:sz w:val="16"/>
          <w:lang w:eastAsia="en-GB"/>
        </w:rPr>
        <w:t xml:space="preserve">               </w:t>
      </w:r>
      <w:proofErr w:type="spellStart"/>
      <w:r w:rsidRPr="00000BB4">
        <w:rPr>
          <w:rFonts w:ascii="Courier New" w:hAnsi="Courier New"/>
          <w:sz w:val="16"/>
          <w:lang w:eastAsia="en-GB"/>
        </w:rPr>
        <w:t>ConnEstFailureControl</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R</w:t>
      </w:r>
    </w:p>
    <w:p w14:paraId="13E13C9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si-SchedulingInfo</w:t>
      </w:r>
      <w:proofErr w:type="spellEnd"/>
      <w:r w:rsidRPr="00000BB4">
        <w:rPr>
          <w:rFonts w:ascii="Courier New" w:hAnsi="Courier New"/>
          <w:sz w:val="16"/>
          <w:lang w:eastAsia="en-GB"/>
        </w:rPr>
        <w:t xml:space="preserve">                   SI-</w:t>
      </w:r>
      <w:proofErr w:type="spellStart"/>
      <w:r w:rsidRPr="00000BB4">
        <w:rPr>
          <w:rFonts w:ascii="Courier New" w:hAnsi="Courier New"/>
          <w:sz w:val="16"/>
          <w:lang w:eastAsia="en-GB"/>
        </w:rPr>
        <w:t>SchedulingInfo</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R</w:t>
      </w:r>
    </w:p>
    <w:p w14:paraId="42DF258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servingCellConfigCommon</w:t>
      </w:r>
      <w:proofErr w:type="spellEnd"/>
      <w:r w:rsidRPr="00000BB4">
        <w:rPr>
          <w:rFonts w:ascii="Courier New" w:hAnsi="Courier New"/>
          <w:sz w:val="16"/>
          <w:lang w:eastAsia="en-GB"/>
        </w:rPr>
        <w:t xml:space="preserve">             </w:t>
      </w:r>
      <w:proofErr w:type="spellStart"/>
      <w:r w:rsidRPr="00000BB4">
        <w:rPr>
          <w:rFonts w:ascii="Courier New" w:hAnsi="Courier New"/>
          <w:sz w:val="16"/>
          <w:lang w:eastAsia="en-GB"/>
        </w:rPr>
        <w:t>ServingCellConfigCommonSIB</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R</w:t>
      </w:r>
    </w:p>
    <w:p w14:paraId="05AFB73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ims-EmergencySupport</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4114DB9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eCallOverIMS</w:t>
      </w:r>
      <w:proofErr w:type="spellEnd"/>
      <w:r w:rsidRPr="00000BB4">
        <w:rPr>
          <w:rFonts w:ascii="Courier New" w:hAnsi="Courier New"/>
          <w:sz w:val="16"/>
          <w:lang w:eastAsia="en-GB"/>
        </w:rPr>
        <w:t xml:space="preserve">-Support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5838766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ue-TimersAndConstants</w:t>
      </w:r>
      <w:proofErr w:type="spellEnd"/>
      <w:r w:rsidRPr="00000BB4">
        <w:rPr>
          <w:rFonts w:ascii="Courier New" w:hAnsi="Courier New"/>
          <w:sz w:val="16"/>
          <w:lang w:eastAsia="en-GB"/>
        </w:rPr>
        <w:t xml:space="preserve">               UE-</w:t>
      </w:r>
      <w:proofErr w:type="spellStart"/>
      <w:r w:rsidRPr="00000BB4">
        <w:rPr>
          <w:rFonts w:ascii="Courier New" w:hAnsi="Courier New"/>
          <w:sz w:val="16"/>
          <w:lang w:eastAsia="en-GB"/>
        </w:rPr>
        <w:t>TimersAndConstants</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R</w:t>
      </w:r>
    </w:p>
    <w:p w14:paraId="0922819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uac-BarringInfo</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0BD25E9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uac-BarringForCommon</w:t>
      </w:r>
      <w:proofErr w:type="spellEnd"/>
      <w:r w:rsidRPr="00000BB4">
        <w:rPr>
          <w:rFonts w:ascii="Courier New" w:hAnsi="Courier New"/>
          <w:sz w:val="16"/>
          <w:lang w:eastAsia="en-GB"/>
        </w:rPr>
        <w:t xml:space="preserve">                UAC-</w:t>
      </w:r>
      <w:proofErr w:type="spellStart"/>
      <w:r w:rsidRPr="00000BB4">
        <w:rPr>
          <w:rFonts w:ascii="Courier New" w:hAnsi="Courier New"/>
          <w:sz w:val="16"/>
          <w:lang w:eastAsia="en-GB"/>
        </w:rPr>
        <w:t>BarringPerCatList</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S</w:t>
      </w:r>
    </w:p>
    <w:p w14:paraId="20838D7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uac</w:t>
      </w:r>
      <w:proofErr w:type="spellEnd"/>
      <w:r w:rsidRPr="00000BB4">
        <w:rPr>
          <w:rFonts w:ascii="Courier New" w:hAnsi="Courier New"/>
          <w:sz w:val="16"/>
          <w:lang w:eastAsia="en-GB"/>
        </w:rPr>
        <w:t>-</w:t>
      </w:r>
      <w:proofErr w:type="spellStart"/>
      <w:r w:rsidRPr="00000BB4">
        <w:rPr>
          <w:rFonts w:ascii="Courier New" w:hAnsi="Courier New"/>
          <w:sz w:val="16"/>
          <w:lang w:eastAsia="en-GB"/>
        </w:rPr>
        <w:t>BarringPerPLMN</w:t>
      </w:r>
      <w:proofErr w:type="spellEnd"/>
      <w:r w:rsidRPr="00000BB4">
        <w:rPr>
          <w:rFonts w:ascii="Courier New" w:hAnsi="Courier New"/>
          <w:sz w:val="16"/>
          <w:lang w:eastAsia="en-GB"/>
        </w:rPr>
        <w:t>-List             UAC-</w:t>
      </w:r>
      <w:proofErr w:type="spellStart"/>
      <w:r w:rsidRPr="00000BB4">
        <w:rPr>
          <w:rFonts w:ascii="Courier New" w:hAnsi="Courier New"/>
          <w:sz w:val="16"/>
          <w:lang w:eastAsia="en-GB"/>
        </w:rPr>
        <w:t>BarringPerPLMN</w:t>
      </w:r>
      <w:proofErr w:type="spellEnd"/>
      <w:r w:rsidRPr="00000BB4">
        <w:rPr>
          <w:rFonts w:ascii="Courier New" w:hAnsi="Courier New"/>
          <w:sz w:val="16"/>
          <w:lang w:eastAsia="en-GB"/>
        </w:rPr>
        <w:t xml:space="preserve">-List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proofErr w:type="gramEnd"/>
      <w:r w:rsidRPr="00000BB4">
        <w:rPr>
          <w:rFonts w:ascii="Courier New" w:hAnsi="Courier New"/>
          <w:color w:val="808080"/>
          <w:sz w:val="16"/>
          <w:lang w:eastAsia="en-GB"/>
        </w:rPr>
        <w:t>-- Need S</w:t>
      </w:r>
    </w:p>
    <w:p w14:paraId="71D5DF9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uac-BarringInfoSetList</w:t>
      </w:r>
      <w:proofErr w:type="spellEnd"/>
      <w:r w:rsidRPr="00000BB4">
        <w:rPr>
          <w:rFonts w:ascii="Courier New" w:hAnsi="Courier New"/>
          <w:sz w:val="16"/>
          <w:lang w:eastAsia="en-GB"/>
        </w:rPr>
        <w:t xml:space="preserve">              UAC-</w:t>
      </w:r>
      <w:proofErr w:type="spellStart"/>
      <w:r w:rsidRPr="00000BB4">
        <w:rPr>
          <w:rFonts w:ascii="Courier New" w:hAnsi="Courier New"/>
          <w:sz w:val="16"/>
          <w:lang w:eastAsia="en-GB"/>
        </w:rPr>
        <w:t>BarringInfoSetList</w:t>
      </w:r>
      <w:proofErr w:type="spellEnd"/>
      <w:r w:rsidRPr="00000BB4">
        <w:rPr>
          <w:rFonts w:ascii="Courier New" w:hAnsi="Courier New"/>
          <w:sz w:val="16"/>
          <w:lang w:eastAsia="en-GB"/>
        </w:rPr>
        <w:t>,</w:t>
      </w:r>
    </w:p>
    <w:p w14:paraId="34EED4B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uac-AccessCategory1-SelectionAssistanceInfo </w:t>
      </w:r>
      <w:r w:rsidRPr="00000BB4">
        <w:rPr>
          <w:rFonts w:ascii="Courier New" w:hAnsi="Courier New"/>
          <w:color w:val="993366"/>
          <w:sz w:val="16"/>
          <w:lang w:eastAsia="en-GB"/>
        </w:rPr>
        <w:t>CHOICE</w:t>
      </w:r>
      <w:r w:rsidRPr="00000BB4">
        <w:rPr>
          <w:rFonts w:ascii="Courier New" w:hAnsi="Courier New"/>
          <w:sz w:val="16"/>
          <w:lang w:eastAsia="en-GB"/>
        </w:rPr>
        <w:t xml:space="preserve"> {</w:t>
      </w:r>
    </w:p>
    <w:p w14:paraId="4963EAF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plmnCommon</w:t>
      </w:r>
      <w:proofErr w:type="spellEnd"/>
      <w:r w:rsidRPr="00000BB4">
        <w:rPr>
          <w:rFonts w:ascii="Courier New" w:hAnsi="Courier New"/>
          <w:sz w:val="16"/>
          <w:lang w:eastAsia="en-GB"/>
        </w:rPr>
        <w:t xml:space="preserve">                           UAC-AccessCategory1-SelectionAssistanceInfo,</w:t>
      </w:r>
    </w:p>
    <w:p w14:paraId="1939E830"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individualPLMNList</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r w:rsidRPr="00000BB4">
        <w:rPr>
          <w:rFonts w:ascii="Courier New" w:hAnsi="Courier New"/>
          <w:color w:val="993366"/>
          <w:sz w:val="16"/>
          <w:lang w:eastAsia="en-GB"/>
        </w:rPr>
        <w:t>SIZE</w:t>
      </w:r>
      <w:r w:rsidRPr="00000BB4">
        <w:rPr>
          <w:rFonts w:ascii="Courier New" w:hAnsi="Courier New"/>
          <w:sz w:val="16"/>
          <w:lang w:eastAsia="en-GB"/>
        </w:rPr>
        <w:t xml:space="preserve"> (</w:t>
      </w:r>
      <w:proofErr w:type="gramStart"/>
      <w:r w:rsidRPr="00000BB4">
        <w:rPr>
          <w:rFonts w:ascii="Courier New" w:hAnsi="Courier New"/>
          <w:sz w:val="16"/>
          <w:lang w:eastAsia="en-GB"/>
        </w:rPr>
        <w:t>2..</w:t>
      </w:r>
      <w:proofErr w:type="gramEnd"/>
      <w:r w:rsidRPr="00000BB4">
        <w:rPr>
          <w:rFonts w:ascii="Courier New" w:hAnsi="Courier New"/>
          <w:sz w:val="16"/>
          <w:lang w:eastAsia="en-GB"/>
        </w:rPr>
        <w:t>maxPLMN))</w:t>
      </w:r>
      <w:r w:rsidRPr="00000BB4">
        <w:rPr>
          <w:rFonts w:ascii="Courier New" w:hAnsi="Courier New"/>
          <w:color w:val="993366"/>
          <w:sz w:val="16"/>
          <w:lang w:eastAsia="en-GB"/>
        </w:rPr>
        <w:t xml:space="preserve"> OF</w:t>
      </w:r>
      <w:r w:rsidRPr="00000BB4">
        <w:rPr>
          <w:rFonts w:ascii="Courier New" w:hAnsi="Courier New"/>
          <w:sz w:val="16"/>
          <w:lang w:eastAsia="en-GB"/>
        </w:rPr>
        <w:t xml:space="preserve"> UAC-AccessCategory1-SelectionAssistanceInfo</w:t>
      </w:r>
    </w:p>
    <w:p w14:paraId="5D8D46D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0FE371F0"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2396B0C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useFullResumeID</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6708525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lateNonCriticalExtension</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OCTET</w:t>
      </w:r>
      <w:r w:rsidRPr="00000BB4">
        <w:rPr>
          <w:rFonts w:ascii="Courier New" w:hAnsi="Courier New"/>
          <w:sz w:val="16"/>
          <w:lang w:eastAsia="en-GB"/>
        </w:rPr>
        <w:t xml:space="preserve"> </w:t>
      </w:r>
      <w:r w:rsidRPr="00000BB4">
        <w:rPr>
          <w:rFonts w:ascii="Courier New" w:hAnsi="Courier New"/>
          <w:color w:val="993366"/>
          <w:sz w:val="16"/>
          <w:lang w:eastAsia="en-GB"/>
        </w:rPr>
        <w:t>STRING</w:t>
      </w:r>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w:t>
      </w:r>
    </w:p>
    <w:p w14:paraId="454B356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SIB1-v1610-IEs                                                  </w:t>
      </w:r>
      <w:r w:rsidRPr="00000BB4">
        <w:rPr>
          <w:rFonts w:ascii="Courier New" w:hAnsi="Courier New"/>
          <w:color w:val="993366"/>
          <w:sz w:val="16"/>
          <w:lang w:eastAsia="en-GB"/>
        </w:rPr>
        <w:t>OPTIONAL</w:t>
      </w:r>
    </w:p>
    <w:p w14:paraId="714CCF4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2AB8408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90CA1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SIB1-v1610-</w:t>
      </w:r>
      <w:proofErr w:type="gramStart"/>
      <w:r w:rsidRPr="00000BB4">
        <w:rPr>
          <w:rFonts w:ascii="Courier New" w:hAnsi="Courier New"/>
          <w:sz w:val="16"/>
          <w:lang w:eastAsia="en-GB"/>
        </w:rPr>
        <w:t>IEs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42A4E98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idleModeMeasurementsEUTRA-r16    </w:t>
      </w:r>
      <w:proofErr w:type="gramStart"/>
      <w:r w:rsidRPr="00000BB4">
        <w:rPr>
          <w:rFonts w:ascii="Courier New" w:hAnsi="Courier New"/>
          <w:color w:val="993366"/>
          <w:sz w:val="16"/>
          <w:lang w:eastAsia="en-GB"/>
        </w:rPr>
        <w:t>ENUMERATED</w:t>
      </w:r>
      <w:r w:rsidRPr="00000BB4">
        <w:rPr>
          <w:rFonts w:ascii="Courier New" w:hAnsi="Courier New"/>
          <w:sz w:val="16"/>
          <w:lang w:eastAsia="en-GB"/>
        </w:rPr>
        <w:t>{</w:t>
      </w:r>
      <w:proofErr w:type="gramEnd"/>
      <w:r w:rsidRPr="00000BB4">
        <w:rPr>
          <w:rFonts w:ascii="Courier New" w:hAnsi="Courier New"/>
          <w:sz w:val="16"/>
          <w:lang w:eastAsia="en-GB"/>
        </w:rPr>
        <w:t xml:space="preserve">true}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4B9EF97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idleModeMeasurementsNR-r16       </w:t>
      </w:r>
      <w:proofErr w:type="gramStart"/>
      <w:r w:rsidRPr="00000BB4">
        <w:rPr>
          <w:rFonts w:ascii="Courier New" w:hAnsi="Courier New"/>
          <w:color w:val="993366"/>
          <w:sz w:val="16"/>
          <w:lang w:eastAsia="en-GB"/>
        </w:rPr>
        <w:t>ENUMERATED</w:t>
      </w:r>
      <w:r w:rsidRPr="00000BB4">
        <w:rPr>
          <w:rFonts w:ascii="Courier New" w:hAnsi="Courier New"/>
          <w:sz w:val="16"/>
          <w:lang w:eastAsia="en-GB"/>
        </w:rPr>
        <w:t>{</w:t>
      </w:r>
      <w:proofErr w:type="gramEnd"/>
      <w:r w:rsidRPr="00000BB4">
        <w:rPr>
          <w:rFonts w:ascii="Courier New" w:hAnsi="Courier New"/>
          <w:sz w:val="16"/>
          <w:lang w:eastAsia="en-GB"/>
        </w:rPr>
        <w:t xml:space="preserve">true}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2CD530E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posSI-SchedulingInfo-r16         </w:t>
      </w:r>
      <w:proofErr w:type="spellStart"/>
      <w:r w:rsidRPr="00000BB4">
        <w:rPr>
          <w:rFonts w:ascii="Courier New" w:hAnsi="Courier New"/>
          <w:sz w:val="16"/>
          <w:lang w:eastAsia="en-GB"/>
        </w:rPr>
        <w:t>PosSI-SchedulingInfo-r16</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09C1221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SIB1-v1630-IEs                                                     </w:t>
      </w:r>
      <w:r w:rsidRPr="00000BB4">
        <w:rPr>
          <w:rFonts w:ascii="Courier New" w:hAnsi="Courier New"/>
          <w:color w:val="993366"/>
          <w:sz w:val="16"/>
          <w:lang w:eastAsia="en-GB"/>
        </w:rPr>
        <w:t>OPTIONAL</w:t>
      </w:r>
    </w:p>
    <w:p w14:paraId="5145E44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015492A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89DB7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SIB1-v1630-</w:t>
      </w:r>
      <w:proofErr w:type="gramStart"/>
      <w:r w:rsidRPr="00000BB4">
        <w:rPr>
          <w:rFonts w:ascii="Courier New" w:hAnsi="Courier New"/>
          <w:sz w:val="16"/>
          <w:lang w:eastAsia="en-GB"/>
        </w:rPr>
        <w:t>IEs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57B642A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uac-BarringInfo-v1630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062893E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uac-AC1-SelectAssistInfo-r16     </w:t>
      </w:r>
      <w:r w:rsidRPr="00000BB4">
        <w:rPr>
          <w:rFonts w:ascii="Courier New" w:hAnsi="Courier New"/>
          <w:color w:val="993366"/>
          <w:sz w:val="16"/>
          <w:lang w:eastAsia="en-GB"/>
        </w:rPr>
        <w:t>SEQUENCE</w:t>
      </w:r>
      <w:r w:rsidRPr="00000BB4">
        <w:rPr>
          <w:rFonts w:ascii="Courier New" w:hAnsi="Courier New"/>
          <w:sz w:val="16"/>
          <w:lang w:eastAsia="en-GB"/>
        </w:rPr>
        <w:t xml:space="preserve"> (</w:t>
      </w:r>
      <w:r w:rsidRPr="00000BB4">
        <w:rPr>
          <w:rFonts w:ascii="Courier New" w:hAnsi="Courier New"/>
          <w:color w:val="993366"/>
          <w:sz w:val="16"/>
          <w:lang w:eastAsia="en-GB"/>
        </w:rPr>
        <w:t>SIZE</w:t>
      </w:r>
      <w:r w:rsidRPr="00000BB4">
        <w:rPr>
          <w:rFonts w:ascii="Courier New" w:hAnsi="Courier New"/>
          <w:sz w:val="16"/>
          <w:lang w:eastAsia="en-GB"/>
        </w:rPr>
        <w:t xml:space="preserve"> (</w:t>
      </w:r>
      <w:proofErr w:type="gramStart"/>
      <w:r w:rsidRPr="00000BB4">
        <w:rPr>
          <w:rFonts w:ascii="Courier New" w:hAnsi="Courier New"/>
          <w:sz w:val="16"/>
          <w:lang w:eastAsia="en-GB"/>
        </w:rPr>
        <w:t>2..</w:t>
      </w:r>
      <w:proofErr w:type="gramEnd"/>
      <w:r w:rsidRPr="00000BB4">
        <w:rPr>
          <w:rFonts w:ascii="Courier New" w:hAnsi="Courier New"/>
          <w:sz w:val="16"/>
          <w:lang w:eastAsia="en-GB"/>
        </w:rPr>
        <w:t>maxPLMN))</w:t>
      </w:r>
      <w:r w:rsidRPr="00000BB4">
        <w:rPr>
          <w:rFonts w:ascii="Courier New" w:hAnsi="Courier New"/>
          <w:color w:val="993366"/>
          <w:sz w:val="16"/>
          <w:lang w:eastAsia="en-GB"/>
        </w:rPr>
        <w:t xml:space="preserve"> OF</w:t>
      </w:r>
      <w:r w:rsidRPr="00000BB4">
        <w:rPr>
          <w:rFonts w:ascii="Courier New" w:hAnsi="Courier New"/>
          <w:sz w:val="16"/>
          <w:lang w:eastAsia="en-GB"/>
        </w:rPr>
        <w:t xml:space="preserve"> UAC-AC1-SelectAssistInfo-r16</w:t>
      </w:r>
    </w:p>
    <w:p w14:paraId="5DBF6ED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140C317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lastRenderedPageBreak/>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SIB1-v1700-IEs                                                     </w:t>
      </w:r>
      <w:r w:rsidRPr="00000BB4">
        <w:rPr>
          <w:rFonts w:ascii="Courier New" w:hAnsi="Courier New"/>
          <w:color w:val="993366"/>
          <w:sz w:val="16"/>
          <w:lang w:eastAsia="en-GB"/>
        </w:rPr>
        <w:t>OPTIONAL</w:t>
      </w:r>
    </w:p>
    <w:p w14:paraId="32D218F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41139B4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3A03A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SIB1-v1700-</w:t>
      </w:r>
      <w:proofErr w:type="gramStart"/>
      <w:r w:rsidRPr="00000BB4">
        <w:rPr>
          <w:rFonts w:ascii="Courier New" w:hAnsi="Courier New"/>
          <w:sz w:val="16"/>
          <w:lang w:eastAsia="en-GB"/>
        </w:rPr>
        <w:t>IEs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54AB3BB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hsdn-Cell-r17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481DD23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uac-BarringInfo-v1700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3B16447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uac-BarringInfoSetList-v1700         </w:t>
      </w:r>
      <w:proofErr w:type="spellStart"/>
      <w:r w:rsidRPr="00000BB4">
        <w:rPr>
          <w:rFonts w:ascii="Courier New" w:hAnsi="Courier New"/>
          <w:sz w:val="16"/>
          <w:lang w:eastAsia="en-GB"/>
        </w:rPr>
        <w:t>UAC-BarringInfoSetList-v1700</w:t>
      </w:r>
      <w:proofErr w:type="spellEnd"/>
    </w:p>
    <w:p w14:paraId="604CB9A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Cond MINT</w:t>
      </w:r>
    </w:p>
    <w:p w14:paraId="7A7B3F9D"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r w:rsidRPr="00000BB4">
        <w:rPr>
          <w:rFonts w:ascii="Courier New" w:eastAsia="SimSun" w:hAnsi="Courier New"/>
          <w:sz w:val="16"/>
          <w:lang w:eastAsia="en-GB"/>
        </w:rPr>
        <w:t>sdt</w:t>
      </w:r>
      <w:r w:rsidRPr="00000BB4">
        <w:rPr>
          <w:rFonts w:ascii="Courier New" w:hAnsi="Courier New"/>
          <w:sz w:val="16"/>
          <w:lang w:eastAsia="en-GB"/>
        </w:rPr>
        <w:t>-</w:t>
      </w:r>
      <w:r w:rsidRPr="00000BB4">
        <w:rPr>
          <w:rFonts w:ascii="Courier New" w:eastAsia="SimSun" w:hAnsi="Courier New"/>
          <w:sz w:val="16"/>
          <w:lang w:eastAsia="en-GB"/>
        </w:rPr>
        <w:t>ConfigCommon-r17</w:t>
      </w:r>
      <w:r w:rsidRPr="00000BB4">
        <w:rPr>
          <w:rFonts w:ascii="Courier New" w:hAnsi="Courier New"/>
          <w:sz w:val="16"/>
          <w:lang w:eastAsia="en-GB"/>
        </w:rPr>
        <w:t xml:space="preserve">                 </w:t>
      </w:r>
      <w:r w:rsidRPr="00000BB4">
        <w:rPr>
          <w:rFonts w:ascii="Courier New" w:eastAsia="SimSun" w:hAnsi="Courier New"/>
          <w:sz w:val="16"/>
          <w:lang w:eastAsia="en-GB"/>
        </w:rPr>
        <w:t>SDT</w:t>
      </w:r>
      <w:r w:rsidRPr="00000BB4">
        <w:rPr>
          <w:rFonts w:ascii="Courier New" w:hAnsi="Courier New"/>
          <w:sz w:val="16"/>
          <w:lang w:eastAsia="en-GB"/>
        </w:rPr>
        <w:t>-</w:t>
      </w:r>
      <w:r w:rsidRPr="00000BB4">
        <w:rPr>
          <w:rFonts w:ascii="Courier New" w:eastAsia="SimSun" w:hAnsi="Courier New"/>
          <w:sz w:val="16"/>
          <w:lang w:eastAsia="en-GB"/>
        </w:rPr>
        <w:t>ConfigCommonSIB-r17</w:t>
      </w:r>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6544653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redCap-ConfigCommon-r17              RedCap-ConfigCommonSIB-r17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0BEBE080"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featurePriorities-r17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7310491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redCapPriority-r17           FeaturePriority-r17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52D0F93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slicingPriority-r17          FeaturePriority-r17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35F537D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msg3-Repetitions-Priority-r17 FeaturePriority-r17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1B6C789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sdt-Priority-r17             FeaturePriority-r17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2B5C17B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0707C5C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si-SchedulingInfo-v1700      </w:t>
      </w:r>
      <w:proofErr w:type="spellStart"/>
      <w:r w:rsidRPr="00000BB4">
        <w:rPr>
          <w:rFonts w:ascii="Courier New" w:hAnsi="Courier New"/>
          <w:sz w:val="16"/>
          <w:lang w:eastAsia="en-GB"/>
        </w:rPr>
        <w:t>SI-SchedulingInfo-v1700</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503ABFB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hyperSFN-r17                 </w:t>
      </w:r>
      <w:r w:rsidRPr="00000BB4">
        <w:rPr>
          <w:rFonts w:ascii="Courier New" w:hAnsi="Courier New"/>
          <w:color w:val="993366"/>
          <w:sz w:val="16"/>
          <w:lang w:eastAsia="en-GB"/>
        </w:rPr>
        <w:t>BIT</w:t>
      </w:r>
      <w:r w:rsidRPr="00000BB4">
        <w:rPr>
          <w:rFonts w:ascii="Courier New" w:hAnsi="Courier New"/>
          <w:sz w:val="16"/>
          <w:lang w:eastAsia="en-GB"/>
        </w:rPr>
        <w:t xml:space="preserve"> </w:t>
      </w:r>
      <w:r w:rsidRPr="00000BB4">
        <w:rPr>
          <w:rFonts w:ascii="Courier New" w:hAnsi="Courier New"/>
          <w:color w:val="993366"/>
          <w:sz w:val="16"/>
          <w:lang w:eastAsia="en-GB"/>
        </w:rPr>
        <w:t>STRING</w:t>
      </w:r>
      <w:r w:rsidRPr="00000BB4">
        <w:rPr>
          <w:rFonts w:ascii="Courier New" w:hAnsi="Courier New"/>
          <w:sz w:val="16"/>
          <w:lang w:eastAsia="en-GB"/>
        </w:rPr>
        <w:t xml:space="preserve"> (</w:t>
      </w:r>
      <w:r w:rsidRPr="00000BB4">
        <w:rPr>
          <w:rFonts w:ascii="Courier New" w:hAnsi="Courier New"/>
          <w:color w:val="993366"/>
          <w:sz w:val="16"/>
          <w:lang w:eastAsia="en-GB"/>
        </w:rPr>
        <w:t>SIZE</w:t>
      </w:r>
      <w:r w:rsidRPr="00000BB4">
        <w:rPr>
          <w:rFonts w:ascii="Courier New" w:hAnsi="Courier New"/>
          <w:sz w:val="16"/>
          <w:lang w:eastAsia="en-GB"/>
        </w:rPr>
        <w:t xml:space="preserve"> (10</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78D92B8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eDRX-AllowedIdle-r17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3E67399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eDRX-AllowedInactive-r17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Cond EDRX-RC</w:t>
      </w:r>
    </w:p>
    <w:p w14:paraId="191989E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intraFreqReselectionRedCap-r17 </w:t>
      </w:r>
      <w:r w:rsidRPr="00000BB4">
        <w:rPr>
          <w:rFonts w:ascii="Courier New" w:hAnsi="Courier New"/>
          <w:color w:val="993366"/>
          <w:sz w:val="16"/>
          <w:lang w:eastAsia="en-GB"/>
        </w:rPr>
        <w:t>ENUMERATED</w:t>
      </w:r>
      <w:r w:rsidRPr="00000BB4">
        <w:rPr>
          <w:rFonts w:ascii="Courier New" w:hAnsi="Courier New"/>
          <w:sz w:val="16"/>
          <w:lang w:eastAsia="en-GB"/>
        </w:rPr>
        <w:t xml:space="preserve"> {allowed, </w:t>
      </w:r>
      <w:proofErr w:type="spellStart"/>
      <w:proofErr w:type="gramStart"/>
      <w:r w:rsidRPr="00000BB4">
        <w:rPr>
          <w:rFonts w:ascii="Courier New" w:hAnsi="Courier New"/>
          <w:sz w:val="16"/>
          <w:lang w:eastAsia="en-GB"/>
        </w:rPr>
        <w:t>notAllowed</w:t>
      </w:r>
      <w:proofErr w:type="spellEnd"/>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03CC75A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cellBarredNTN-r17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proofErr w:type="gramStart"/>
      <w:r w:rsidRPr="00000BB4">
        <w:rPr>
          <w:rFonts w:ascii="Courier New" w:hAnsi="Courier New"/>
          <w:sz w:val="16"/>
          <w:lang w:eastAsia="en-GB"/>
        </w:rPr>
        <w:t>notBarred</w:t>
      </w:r>
      <w:proofErr w:type="spellEnd"/>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55C96DFD"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SIB1-v1740-IEs                                                         </w:t>
      </w:r>
      <w:r w:rsidRPr="00000BB4">
        <w:rPr>
          <w:rFonts w:ascii="Courier New" w:hAnsi="Courier New"/>
          <w:color w:val="993366"/>
          <w:sz w:val="16"/>
          <w:lang w:eastAsia="en-GB"/>
        </w:rPr>
        <w:t>OPTIONAL</w:t>
      </w:r>
    </w:p>
    <w:p w14:paraId="2B8D6E3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6BC9C54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A2802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SIB1-v1740-</w:t>
      </w:r>
      <w:proofErr w:type="gramStart"/>
      <w:r w:rsidRPr="00000BB4">
        <w:rPr>
          <w:rFonts w:ascii="Courier New" w:hAnsi="Courier New"/>
          <w:sz w:val="16"/>
          <w:lang w:eastAsia="en-GB"/>
        </w:rPr>
        <w:t>IEs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131B0AB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si-SchedulingInfo-v1740          </w:t>
      </w:r>
      <w:proofErr w:type="spellStart"/>
      <w:r w:rsidRPr="00000BB4">
        <w:rPr>
          <w:rFonts w:ascii="Courier New" w:hAnsi="Courier New"/>
          <w:sz w:val="16"/>
          <w:lang w:eastAsia="en-GB"/>
        </w:rPr>
        <w:t>SI-SchedulingInfo-v1740</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0F780C2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SIB1-v1800-IEs                                                     </w:t>
      </w:r>
      <w:r w:rsidRPr="00000BB4">
        <w:rPr>
          <w:rFonts w:ascii="Courier New" w:hAnsi="Courier New"/>
          <w:color w:val="993366"/>
          <w:sz w:val="16"/>
          <w:lang w:eastAsia="en-GB"/>
        </w:rPr>
        <w:t>OPTIONAL</w:t>
      </w:r>
    </w:p>
    <w:p w14:paraId="0B778BBD"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04389B6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SIB1-v1800-</w:t>
      </w:r>
      <w:proofErr w:type="gramStart"/>
      <w:r w:rsidRPr="00000BB4">
        <w:rPr>
          <w:rFonts w:ascii="Courier New" w:hAnsi="Courier New"/>
          <w:sz w:val="16"/>
          <w:lang w:eastAsia="en-GB"/>
        </w:rPr>
        <w:t>IEs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0AAE1AF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ncr-Support-r18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544DC5E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mt-SDT-ConfigCommonSIB-r18       </w:t>
      </w:r>
      <w:proofErr w:type="spellStart"/>
      <w:r w:rsidRPr="00000BB4">
        <w:rPr>
          <w:rFonts w:ascii="Courier New" w:hAnsi="Courier New"/>
          <w:sz w:val="16"/>
          <w:lang w:eastAsia="en-GB"/>
        </w:rPr>
        <w:t>MT-</w:t>
      </w:r>
      <w:r w:rsidRPr="00000BB4">
        <w:rPr>
          <w:rFonts w:ascii="Courier New" w:eastAsia="SimSun" w:hAnsi="Courier New"/>
          <w:sz w:val="16"/>
          <w:lang w:eastAsia="en-GB"/>
        </w:rPr>
        <w:t>SDT</w:t>
      </w:r>
      <w:r w:rsidRPr="00000BB4">
        <w:rPr>
          <w:rFonts w:ascii="Courier New" w:hAnsi="Courier New"/>
          <w:sz w:val="16"/>
          <w:lang w:eastAsia="en-GB"/>
        </w:rPr>
        <w:t>-</w:t>
      </w:r>
      <w:r w:rsidRPr="00000BB4">
        <w:rPr>
          <w:rFonts w:ascii="Courier New" w:eastAsia="SimSun" w:hAnsi="Courier New"/>
          <w:sz w:val="16"/>
          <w:lang w:eastAsia="en-GB"/>
        </w:rPr>
        <w:t>ConfigCommonSIB-r18</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46AD398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musim-CapRestrictionAllowed-r</w:t>
      </w:r>
      <w:proofErr w:type="gramStart"/>
      <w:r w:rsidRPr="00000BB4">
        <w:rPr>
          <w:rFonts w:ascii="Courier New" w:hAnsi="Courier New"/>
          <w:sz w:val="16"/>
          <w:lang w:eastAsia="en-GB"/>
        </w:rPr>
        <w:t xml:space="preserve">18  </w:t>
      </w:r>
      <w:r w:rsidRPr="00000BB4">
        <w:rPr>
          <w:rFonts w:ascii="Courier New" w:hAnsi="Courier New"/>
          <w:color w:val="993366"/>
          <w:sz w:val="16"/>
          <w:lang w:eastAsia="en-GB"/>
        </w:rPr>
        <w:t>ENUMERATED</w:t>
      </w:r>
      <w:proofErr w:type="gramEnd"/>
      <w:r w:rsidRPr="00000BB4">
        <w:rPr>
          <w:rFonts w:ascii="Courier New" w:hAnsi="Courier New"/>
          <w:sz w:val="16"/>
          <w:lang w:eastAsia="en-GB"/>
        </w:rPr>
        <w:t xml:space="preserve"> {true}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7E83F1D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featurePriorities-v1800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26E2899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msg1-Repetitions-Priority-r18    FeaturePriority-r17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5BC6669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eRedCapPriority-r18              FeaturePriority-r17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655B644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7E240B4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si-SchedulingInfo-v1800          </w:t>
      </w:r>
      <w:proofErr w:type="spellStart"/>
      <w:r w:rsidRPr="00000BB4">
        <w:rPr>
          <w:rFonts w:ascii="Courier New" w:hAnsi="Courier New"/>
          <w:sz w:val="16"/>
          <w:lang w:eastAsia="en-GB"/>
        </w:rPr>
        <w:t>SI-SchedulingInfo-v1800</w:t>
      </w:r>
      <w:proofErr w:type="spellEnd"/>
      <w:r w:rsidRPr="00000BB4">
        <w:rPr>
          <w:rFonts w:ascii="Courier New" w:hAnsi="Courier New"/>
          <w:sz w:val="16"/>
          <w:lang w:eastAsia="en-GB"/>
        </w:rPr>
        <w:t xml:space="preserve">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Need R</w:t>
      </w:r>
    </w:p>
    <w:p w14:paraId="47D1A82A"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cellBarred</w:t>
      </w:r>
      <w:r w:rsidRPr="00000BB4">
        <w:rPr>
          <w:rFonts w:ascii="Courier New" w:eastAsia="SimSun" w:hAnsi="Courier New"/>
          <w:sz w:val="16"/>
          <w:lang w:eastAsia="en-GB"/>
        </w:rPr>
        <w:t>ATG</w:t>
      </w:r>
      <w:r w:rsidRPr="00000BB4">
        <w:rPr>
          <w:rFonts w:ascii="Courier New" w:hAnsi="Courier New"/>
          <w:sz w:val="16"/>
          <w:lang w:eastAsia="en-GB"/>
        </w:rPr>
        <w:t>-r1</w:t>
      </w:r>
      <w:r w:rsidRPr="00000BB4">
        <w:rPr>
          <w:rFonts w:ascii="Courier New" w:eastAsia="SimSun" w:hAnsi="Courier New"/>
          <w:sz w:val="16"/>
          <w:lang w:eastAsia="en-GB"/>
        </w:rPr>
        <w:t>8</w:t>
      </w:r>
      <w:r w:rsidRPr="00000BB4">
        <w:rPr>
          <w:rFonts w:ascii="Courier New" w:hAnsi="Courier New"/>
          <w:sz w:val="16"/>
          <w:lang w:eastAsia="en-GB"/>
        </w:rPr>
        <w:t xml:space="preserve">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proofErr w:type="gramStart"/>
      <w:r w:rsidRPr="00000BB4">
        <w:rPr>
          <w:rFonts w:ascii="Courier New" w:hAnsi="Courier New"/>
          <w:sz w:val="16"/>
          <w:lang w:eastAsia="en-GB"/>
        </w:rPr>
        <w:t>notBarred</w:t>
      </w:r>
      <w:proofErr w:type="spellEnd"/>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512D396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cellBarredNES-r18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spellStart"/>
      <w:proofErr w:type="gramStart"/>
      <w:r w:rsidRPr="00000BB4">
        <w:rPr>
          <w:rFonts w:ascii="Courier New" w:hAnsi="Courier New"/>
          <w:sz w:val="16"/>
          <w:lang w:eastAsia="en-GB"/>
        </w:rPr>
        <w:t>notBarred</w:t>
      </w:r>
      <w:proofErr w:type="spellEnd"/>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4EFF548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mobileIAB-Cell-r18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345B409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eDRX-AllowedInactive-r18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Cond EDRX-RC</w:t>
      </w:r>
    </w:p>
    <w:p w14:paraId="2BC9065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intraFreqReselection-eRedCap-r18 </w:t>
      </w:r>
      <w:r w:rsidRPr="00000BB4">
        <w:rPr>
          <w:rFonts w:ascii="Courier New" w:hAnsi="Courier New"/>
          <w:color w:val="993366"/>
          <w:sz w:val="16"/>
          <w:lang w:eastAsia="en-GB"/>
        </w:rPr>
        <w:t>ENUMERATED</w:t>
      </w:r>
      <w:r w:rsidRPr="00000BB4">
        <w:rPr>
          <w:rFonts w:ascii="Courier New" w:hAnsi="Courier New"/>
          <w:sz w:val="16"/>
          <w:lang w:eastAsia="en-GB"/>
        </w:rPr>
        <w:t xml:space="preserve"> {allowed, </w:t>
      </w:r>
      <w:proofErr w:type="spellStart"/>
      <w:proofErr w:type="gramStart"/>
      <w:r w:rsidRPr="00000BB4">
        <w:rPr>
          <w:rFonts w:ascii="Courier New" w:hAnsi="Courier New"/>
          <w:sz w:val="16"/>
          <w:lang w:eastAsia="en-GB"/>
        </w:rPr>
        <w:t>notAllowed</w:t>
      </w:r>
      <w:proofErr w:type="spellEnd"/>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5A05279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nonServingCellMII-r18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12CDEDC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roofErr w:type="spellStart"/>
      <w:r w:rsidRPr="00000BB4">
        <w:rPr>
          <w:rFonts w:ascii="Courier New" w:hAnsi="Courier New"/>
          <w:sz w:val="16"/>
          <w:lang w:eastAsia="en-GB"/>
        </w:rPr>
        <w:t>nonCriticalExtension</w:t>
      </w:r>
      <w:proofErr w:type="spell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p>
    <w:p w14:paraId="0128D90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eastAsia="DengXian" w:hAnsi="Courier New"/>
          <w:sz w:val="16"/>
          <w:lang w:eastAsia="en-GB"/>
        </w:rPr>
        <w:t>}</w:t>
      </w:r>
    </w:p>
    <w:p w14:paraId="171A5ED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B56FFD"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UAC-AccessCategory1-</w:t>
      </w:r>
      <w:proofErr w:type="gramStart"/>
      <w:r w:rsidRPr="00000BB4">
        <w:rPr>
          <w:rFonts w:ascii="Courier New" w:hAnsi="Courier New"/>
          <w:sz w:val="16"/>
          <w:lang w:eastAsia="en-GB"/>
        </w:rPr>
        <w:t>SelectionAssistanceInfo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ENUMERATED</w:t>
      </w:r>
      <w:r w:rsidRPr="00000BB4">
        <w:rPr>
          <w:rFonts w:ascii="Courier New" w:hAnsi="Courier New"/>
          <w:sz w:val="16"/>
          <w:lang w:eastAsia="en-GB"/>
        </w:rPr>
        <w:t xml:space="preserve"> {a, b, c}</w:t>
      </w:r>
    </w:p>
    <w:p w14:paraId="70963B5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6FC63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UAC-AC1-SelectAssistInfo-r</w:t>
      </w:r>
      <w:proofErr w:type="gramStart"/>
      <w:r w:rsidRPr="00000BB4">
        <w:rPr>
          <w:rFonts w:ascii="Courier New" w:hAnsi="Courier New"/>
          <w:sz w:val="16"/>
          <w:lang w:eastAsia="en-GB"/>
        </w:rPr>
        <w:t>16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ENUMERATED</w:t>
      </w:r>
      <w:r w:rsidRPr="00000BB4">
        <w:rPr>
          <w:rFonts w:ascii="Courier New" w:hAnsi="Courier New"/>
          <w:sz w:val="16"/>
          <w:lang w:eastAsia="en-GB"/>
        </w:rPr>
        <w:t xml:space="preserve"> {a, b, c, </w:t>
      </w:r>
      <w:proofErr w:type="spellStart"/>
      <w:r w:rsidRPr="00000BB4">
        <w:rPr>
          <w:rFonts w:ascii="Courier New" w:hAnsi="Courier New"/>
          <w:sz w:val="16"/>
          <w:lang w:eastAsia="en-GB"/>
        </w:rPr>
        <w:t>notConfigured</w:t>
      </w:r>
      <w:proofErr w:type="spellEnd"/>
      <w:r w:rsidRPr="00000BB4">
        <w:rPr>
          <w:rFonts w:ascii="Courier New" w:hAnsi="Courier New"/>
          <w:sz w:val="16"/>
          <w:lang w:eastAsia="en-GB"/>
        </w:rPr>
        <w:t>}</w:t>
      </w:r>
    </w:p>
    <w:p w14:paraId="3113C94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1D837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SDT-ConfigCommonSIB-r</w:t>
      </w:r>
      <w:proofErr w:type="gramStart"/>
      <w:r w:rsidRPr="00000BB4">
        <w:rPr>
          <w:rFonts w:ascii="Courier New" w:hAnsi="Courier New"/>
          <w:sz w:val="16"/>
          <w:lang w:eastAsia="en-GB"/>
        </w:rPr>
        <w:t>17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0A48F11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sdt-RSRP-Threshold-r17               RSRP-Range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2B5644D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lastRenderedPageBreak/>
        <w:t xml:space="preserve">    sdt-LogicalChannelSR-DelayTimer-r</w:t>
      </w:r>
      <w:proofErr w:type="gramStart"/>
      <w:r w:rsidRPr="00000BB4">
        <w:rPr>
          <w:rFonts w:ascii="Courier New" w:hAnsi="Courier New"/>
          <w:sz w:val="16"/>
          <w:lang w:eastAsia="en-GB"/>
        </w:rPr>
        <w:t xml:space="preserve">17  </w:t>
      </w:r>
      <w:r w:rsidRPr="00000BB4">
        <w:rPr>
          <w:rFonts w:ascii="Courier New" w:hAnsi="Courier New"/>
          <w:color w:val="993366"/>
          <w:sz w:val="16"/>
          <w:lang w:eastAsia="en-GB"/>
        </w:rPr>
        <w:t>ENUMERATED</w:t>
      </w:r>
      <w:proofErr w:type="gramEnd"/>
      <w:r w:rsidRPr="00000BB4">
        <w:rPr>
          <w:rFonts w:ascii="Courier New" w:hAnsi="Courier New"/>
          <w:sz w:val="16"/>
          <w:lang w:eastAsia="en-GB"/>
        </w:rPr>
        <w:t xml:space="preserve"> { sf20, sf40, sf64, sf128, sf512, sf1024, sf2560, spare1}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279CCAF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sdt-DataVolumeThreshold-r17          </w:t>
      </w:r>
      <w:r w:rsidRPr="00000BB4">
        <w:rPr>
          <w:rFonts w:ascii="Courier New" w:hAnsi="Courier New"/>
          <w:color w:val="993366"/>
          <w:sz w:val="16"/>
          <w:lang w:eastAsia="en-GB"/>
        </w:rPr>
        <w:t>ENUMERATED</w:t>
      </w:r>
      <w:r w:rsidRPr="00000BB4">
        <w:rPr>
          <w:rFonts w:ascii="Courier New" w:hAnsi="Courier New"/>
          <w:sz w:val="16"/>
          <w:lang w:eastAsia="en-GB"/>
        </w:rPr>
        <w:t xml:space="preserve"> {byte32, byte100, byte200, byte400, byte600, byte800, byte1000, byte2000, byte4000,</w:t>
      </w:r>
    </w:p>
    <w:p w14:paraId="4524640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byte8000, byte9000, byte10000, byte12000, byte24000, byte48000, byte96000},</w:t>
      </w:r>
    </w:p>
    <w:p w14:paraId="201DBCF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t319a-r17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ms</w:t>
      </w:r>
      <w:proofErr w:type="gramEnd"/>
      <w:r w:rsidRPr="00000BB4">
        <w:rPr>
          <w:rFonts w:ascii="Courier New" w:hAnsi="Courier New"/>
          <w:sz w:val="16"/>
          <w:lang w:eastAsia="en-GB"/>
        </w:rPr>
        <w:t>100, ms200, ms300, ms400, ms600, ms1000, ms2000,</w:t>
      </w:r>
    </w:p>
    <w:p w14:paraId="2FE6ABC4"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ms3000, ms4000, spare7, spare6, spare5, spare4, spare3, spare2, spare1}</w:t>
      </w:r>
    </w:p>
    <w:p w14:paraId="3F5850D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3A227C15"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F170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commentRangeStart w:id="6"/>
      <w:r w:rsidRPr="00000BB4">
        <w:rPr>
          <w:rFonts w:ascii="Courier New" w:hAnsi="Courier New"/>
          <w:sz w:val="16"/>
          <w:lang w:eastAsia="en-GB"/>
        </w:rPr>
        <w:t>RedCap</w:t>
      </w:r>
      <w:commentRangeEnd w:id="6"/>
      <w:r w:rsidRPr="00000BB4">
        <w:rPr>
          <w:rFonts w:eastAsia="PMingLiU"/>
          <w:sz w:val="16"/>
          <w:szCs w:val="16"/>
          <w:lang w:val="en-US" w:eastAsia="zh-TW"/>
        </w:rPr>
        <w:commentReference w:id="6"/>
      </w:r>
      <w:r w:rsidRPr="00000BB4">
        <w:rPr>
          <w:rFonts w:ascii="Courier New" w:hAnsi="Courier New"/>
          <w:sz w:val="16"/>
          <w:lang w:eastAsia="en-GB"/>
        </w:rPr>
        <w:t>-ConfigCommonSIB-r</w:t>
      </w:r>
      <w:proofErr w:type="gramStart"/>
      <w:r w:rsidRPr="00000BB4">
        <w:rPr>
          <w:rFonts w:ascii="Courier New" w:hAnsi="Courier New"/>
          <w:sz w:val="16"/>
          <w:lang w:eastAsia="en-GB"/>
        </w:rPr>
        <w:t>17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7022785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halfDuplexRedCapAllowed-r17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true}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756FD940"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cellBarredRedCap-r17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5EEE743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cellBarredRedCap1Rx-r17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r w:rsidRPr="00000BB4">
        <w:rPr>
          <w:rFonts w:ascii="Courier New" w:hAnsi="Courier New"/>
          <w:sz w:val="16"/>
          <w:lang w:eastAsia="en-GB"/>
        </w:rPr>
        <w:t>notBarred</w:t>
      </w:r>
      <w:proofErr w:type="spellEnd"/>
      <w:r w:rsidRPr="00000BB4">
        <w:rPr>
          <w:rFonts w:ascii="Courier New" w:hAnsi="Courier New"/>
          <w:sz w:val="16"/>
          <w:lang w:eastAsia="en-GB"/>
        </w:rPr>
        <w:t>},</w:t>
      </w:r>
    </w:p>
    <w:p w14:paraId="7CEE626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cellBarredRedCap2Rx-r17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r w:rsidRPr="00000BB4">
        <w:rPr>
          <w:rFonts w:ascii="Courier New" w:hAnsi="Courier New"/>
          <w:sz w:val="16"/>
          <w:lang w:eastAsia="en-GB"/>
        </w:rPr>
        <w:t>notBarred</w:t>
      </w:r>
      <w:proofErr w:type="spellEnd"/>
      <w:r w:rsidRPr="00000BB4">
        <w:rPr>
          <w:rFonts w:ascii="Courier New" w:hAnsi="Courier New"/>
          <w:sz w:val="16"/>
          <w:lang w:eastAsia="en-GB"/>
        </w:rPr>
        <w:t>}</w:t>
      </w:r>
    </w:p>
    <w:p w14:paraId="60433C73"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0E72F8F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
    <w:p w14:paraId="6BC713B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
    <w:p w14:paraId="4F4C65D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cellBarredRedCap-r18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40EAD306"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cellBarred-eRedCap1Rx-r18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r w:rsidRPr="00000BB4">
        <w:rPr>
          <w:rFonts w:ascii="Courier New" w:hAnsi="Courier New"/>
          <w:sz w:val="16"/>
          <w:lang w:eastAsia="en-GB"/>
        </w:rPr>
        <w:t>notBarred</w:t>
      </w:r>
      <w:proofErr w:type="spellEnd"/>
      <w:r w:rsidRPr="00000BB4">
        <w:rPr>
          <w:rFonts w:ascii="Courier New" w:hAnsi="Courier New"/>
          <w:sz w:val="16"/>
          <w:lang w:eastAsia="en-GB"/>
        </w:rPr>
        <w:t>},</w:t>
      </w:r>
    </w:p>
    <w:p w14:paraId="0BAE6DB1"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cellBarred-eRedCap2Rx-r18      </w:t>
      </w:r>
      <w:r w:rsidRPr="00000BB4">
        <w:rPr>
          <w:rFonts w:ascii="Courier New" w:hAnsi="Courier New"/>
          <w:color w:val="993366"/>
          <w:sz w:val="16"/>
          <w:lang w:eastAsia="en-GB"/>
        </w:rPr>
        <w:t>ENUMERATED</w:t>
      </w:r>
      <w:r w:rsidRPr="00000BB4">
        <w:rPr>
          <w:rFonts w:ascii="Courier New" w:hAnsi="Courier New"/>
          <w:sz w:val="16"/>
          <w:lang w:eastAsia="en-GB"/>
        </w:rPr>
        <w:t xml:space="preserve"> {barred, </w:t>
      </w:r>
      <w:proofErr w:type="spellStart"/>
      <w:r w:rsidRPr="00000BB4">
        <w:rPr>
          <w:rFonts w:ascii="Courier New" w:hAnsi="Courier New"/>
          <w:sz w:val="16"/>
          <w:lang w:eastAsia="en-GB"/>
        </w:rPr>
        <w:t>notBarred</w:t>
      </w:r>
      <w:proofErr w:type="spellEnd"/>
      <w:r w:rsidRPr="00000BB4">
        <w:rPr>
          <w:rFonts w:ascii="Courier New" w:hAnsi="Courier New"/>
          <w:sz w:val="16"/>
          <w:lang w:eastAsia="en-GB"/>
        </w:rPr>
        <w:t>}</w:t>
      </w:r>
    </w:p>
    <w:p w14:paraId="3DB2D0FB"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w:t>
      </w:r>
      <w:proofErr w:type="gramStart"/>
      <w:r w:rsidRPr="00000BB4">
        <w:rPr>
          <w:rFonts w:ascii="Courier New" w:hAnsi="Courier New"/>
          <w:sz w:val="16"/>
          <w:lang w:eastAsia="en-GB"/>
        </w:rPr>
        <w:t xml:space="preserve">}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R</w:t>
      </w:r>
    </w:p>
    <w:p w14:paraId="1007F11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w:t>
      </w:r>
    </w:p>
    <w:p w14:paraId="1BB808B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7E344C9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6C434F"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FeaturePriority-r</w:t>
      </w:r>
      <w:proofErr w:type="gramStart"/>
      <w:r w:rsidRPr="00000BB4">
        <w:rPr>
          <w:rFonts w:ascii="Courier New" w:hAnsi="Courier New"/>
          <w:sz w:val="16"/>
          <w:lang w:eastAsia="en-GB"/>
        </w:rPr>
        <w:t>17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INTEGER</w:t>
      </w:r>
      <w:r w:rsidRPr="00000BB4">
        <w:rPr>
          <w:rFonts w:ascii="Courier New" w:hAnsi="Courier New"/>
          <w:sz w:val="16"/>
          <w:lang w:eastAsia="en-GB"/>
        </w:rPr>
        <w:t xml:space="preserve"> (0..7)</w:t>
      </w:r>
    </w:p>
    <w:p w14:paraId="4F5EF58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FF29D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MT-SDT-ConfigCommonSIB-r</w:t>
      </w:r>
      <w:proofErr w:type="gramStart"/>
      <w:r w:rsidRPr="00000BB4">
        <w:rPr>
          <w:rFonts w:ascii="Courier New" w:hAnsi="Courier New"/>
          <w:sz w:val="16"/>
          <w:lang w:eastAsia="en-GB"/>
        </w:rPr>
        <w:t>18 ::=</w:t>
      </w:r>
      <w:proofErr w:type="gramEnd"/>
      <w:r w:rsidRPr="00000BB4">
        <w:rPr>
          <w:rFonts w:ascii="Courier New" w:hAnsi="Courier New"/>
          <w:sz w:val="16"/>
          <w:lang w:eastAsia="en-GB"/>
        </w:rPr>
        <w:t xml:space="preserve">       </w:t>
      </w:r>
      <w:r w:rsidRPr="00000BB4">
        <w:rPr>
          <w:rFonts w:ascii="Courier New" w:hAnsi="Courier New"/>
          <w:color w:val="993366"/>
          <w:sz w:val="16"/>
          <w:lang w:eastAsia="en-GB"/>
        </w:rPr>
        <w:t>SEQUENCE</w:t>
      </w:r>
      <w:r w:rsidRPr="00000BB4">
        <w:rPr>
          <w:rFonts w:ascii="Courier New" w:hAnsi="Courier New"/>
          <w:sz w:val="16"/>
          <w:lang w:eastAsia="en-GB"/>
        </w:rPr>
        <w:t xml:space="preserve"> {</w:t>
      </w:r>
    </w:p>
    <w:p w14:paraId="3FF5147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sdt-RSRP-ThresholdMT-r18             RSRP-Range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Need S</w:t>
      </w:r>
    </w:p>
    <w:p w14:paraId="381F00A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sdt-LogicalChannelSR-DelayTimer-r</w:t>
      </w:r>
      <w:proofErr w:type="gramStart"/>
      <w:r w:rsidRPr="00000BB4">
        <w:rPr>
          <w:rFonts w:ascii="Courier New" w:hAnsi="Courier New"/>
          <w:sz w:val="16"/>
          <w:lang w:eastAsia="en-GB"/>
        </w:rPr>
        <w:t xml:space="preserve">18  </w:t>
      </w:r>
      <w:r w:rsidRPr="00000BB4">
        <w:rPr>
          <w:rFonts w:ascii="Courier New" w:hAnsi="Courier New"/>
          <w:color w:val="993366"/>
          <w:sz w:val="16"/>
          <w:lang w:eastAsia="en-GB"/>
        </w:rPr>
        <w:t>ENUMERATED</w:t>
      </w:r>
      <w:proofErr w:type="gramEnd"/>
      <w:r w:rsidRPr="00000BB4">
        <w:rPr>
          <w:rFonts w:ascii="Courier New" w:hAnsi="Courier New"/>
          <w:sz w:val="16"/>
          <w:lang w:eastAsia="en-GB"/>
        </w:rPr>
        <w:t xml:space="preserve"> { sf20, sf40, sf64, sf128, sf512, sf1024, sf2560, spare1}  </w:t>
      </w:r>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 Cond MT-SDT1</w:t>
      </w:r>
    </w:p>
    <w:p w14:paraId="186813CE"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t319a-r18                            </w:t>
      </w:r>
      <w:r w:rsidRPr="00000BB4">
        <w:rPr>
          <w:rFonts w:ascii="Courier New" w:hAnsi="Courier New"/>
          <w:color w:val="993366"/>
          <w:sz w:val="16"/>
          <w:lang w:eastAsia="en-GB"/>
        </w:rPr>
        <w:t>ENUMERATED</w:t>
      </w:r>
      <w:r w:rsidRPr="00000BB4">
        <w:rPr>
          <w:rFonts w:ascii="Courier New" w:hAnsi="Courier New"/>
          <w:sz w:val="16"/>
          <w:lang w:eastAsia="en-GB"/>
        </w:rPr>
        <w:t xml:space="preserve"> </w:t>
      </w:r>
      <w:proofErr w:type="gramStart"/>
      <w:r w:rsidRPr="00000BB4">
        <w:rPr>
          <w:rFonts w:ascii="Courier New" w:hAnsi="Courier New"/>
          <w:sz w:val="16"/>
          <w:lang w:eastAsia="en-GB"/>
        </w:rPr>
        <w:t>{ ms</w:t>
      </w:r>
      <w:proofErr w:type="gramEnd"/>
      <w:r w:rsidRPr="00000BB4">
        <w:rPr>
          <w:rFonts w:ascii="Courier New" w:hAnsi="Courier New"/>
          <w:sz w:val="16"/>
          <w:lang w:eastAsia="en-GB"/>
        </w:rPr>
        <w:t>100, ms200, ms300, ms400, ms600, ms1000, ms2000,</w:t>
      </w:r>
    </w:p>
    <w:p w14:paraId="6BCC8E37"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xml:space="preserve">                                                      ms3000, ms4000, spare7, spare6, spare5, spare4,</w:t>
      </w:r>
    </w:p>
    <w:p w14:paraId="2178BFA8"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00BB4">
        <w:rPr>
          <w:rFonts w:ascii="Courier New" w:hAnsi="Courier New"/>
          <w:sz w:val="16"/>
          <w:lang w:eastAsia="en-GB"/>
        </w:rPr>
        <w:t xml:space="preserve">                                                      spare3, spare2, spare1}                                  </w:t>
      </w:r>
      <w:proofErr w:type="gramStart"/>
      <w:r w:rsidRPr="00000BB4">
        <w:rPr>
          <w:rFonts w:ascii="Courier New" w:hAnsi="Courier New"/>
          <w:color w:val="993366"/>
          <w:sz w:val="16"/>
          <w:lang w:eastAsia="en-GB"/>
        </w:rPr>
        <w:t>OPTIONAL</w:t>
      </w:r>
      <w:r w:rsidRPr="00000BB4">
        <w:rPr>
          <w:rFonts w:ascii="Courier New" w:hAnsi="Courier New"/>
          <w:sz w:val="16"/>
          <w:lang w:eastAsia="en-GB"/>
        </w:rPr>
        <w:t xml:space="preserve">  </w:t>
      </w:r>
      <w:r w:rsidRPr="00000BB4">
        <w:rPr>
          <w:rFonts w:ascii="Courier New" w:hAnsi="Courier New"/>
          <w:color w:val="808080"/>
          <w:sz w:val="16"/>
          <w:lang w:eastAsia="en-GB"/>
        </w:rPr>
        <w:t>--</w:t>
      </w:r>
      <w:proofErr w:type="gramEnd"/>
      <w:r w:rsidRPr="00000BB4">
        <w:rPr>
          <w:rFonts w:ascii="Courier New" w:hAnsi="Courier New"/>
          <w:color w:val="808080"/>
          <w:sz w:val="16"/>
          <w:lang w:eastAsia="en-GB"/>
        </w:rPr>
        <w:t xml:space="preserve"> Cond MT-SDT2</w:t>
      </w:r>
    </w:p>
    <w:p w14:paraId="305D4442"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w:t>
      </w:r>
    </w:p>
    <w:p w14:paraId="0510629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A3AAD9"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TAG-SIB1-STOP</w:t>
      </w:r>
    </w:p>
    <w:p w14:paraId="01DE3F2C" w14:textId="77777777" w:rsidR="00000BB4" w:rsidRPr="00000BB4" w:rsidRDefault="00000BB4" w:rsidP="00000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00BB4">
        <w:rPr>
          <w:rFonts w:ascii="Courier New" w:hAnsi="Courier New"/>
          <w:sz w:val="16"/>
          <w:lang w:eastAsia="en-GB"/>
        </w:rPr>
        <w:t>-- ASN1STOP</w:t>
      </w:r>
    </w:p>
    <w:p w14:paraId="7AFD9483" w14:textId="77777777" w:rsidR="001331FE" w:rsidRDefault="001331FE" w:rsidP="003D1F3A">
      <w:pPr>
        <w:pStyle w:val="BodyText"/>
      </w:pPr>
    </w:p>
    <w:p w14:paraId="29909920" w14:textId="77777777" w:rsidR="00394973" w:rsidRDefault="00394973" w:rsidP="00394973">
      <w:pPr>
        <w:jc w:val="both"/>
      </w:pPr>
    </w:p>
    <w:p w14:paraId="2B4F1AEC" w14:textId="0B479235" w:rsidR="00394973" w:rsidRDefault="00394973" w:rsidP="00394973">
      <w:pPr>
        <w:pStyle w:val="Proposal"/>
        <w:tabs>
          <w:tab w:val="num" w:pos="1304"/>
        </w:tabs>
        <w:overflowPunct/>
        <w:autoSpaceDE/>
        <w:autoSpaceDN/>
        <w:adjustRightInd/>
        <w:spacing w:line="259" w:lineRule="auto"/>
        <w:ind w:left="1304" w:hanging="1304"/>
        <w:textAlignment w:val="auto"/>
      </w:pPr>
      <w:bookmarkStart w:id="7" w:name="_Toc159624111"/>
      <w:r>
        <w:t>RIL B017 is agreed.</w:t>
      </w:r>
      <w:bookmarkEnd w:id="7"/>
    </w:p>
    <w:p w14:paraId="14C88F5A" w14:textId="77777777" w:rsidR="00394973" w:rsidRDefault="00394973" w:rsidP="00394973">
      <w:pPr>
        <w:pStyle w:val="BodyText"/>
      </w:pPr>
    </w:p>
    <w:p w14:paraId="263583A6" w14:textId="77777777" w:rsidR="009D0EA6" w:rsidRDefault="009D0EA6" w:rsidP="00394973">
      <w:pPr>
        <w:pStyle w:val="BodyText"/>
      </w:pPr>
    </w:p>
    <w:p w14:paraId="013D694A" w14:textId="77777777" w:rsidR="009D0EA6" w:rsidRDefault="009D0EA6" w:rsidP="00394973">
      <w:pPr>
        <w:pStyle w:val="BodyText"/>
      </w:pPr>
    </w:p>
    <w:p w14:paraId="2126F1B8" w14:textId="77777777" w:rsidR="009D0EA6" w:rsidRDefault="009D0EA6" w:rsidP="00394973">
      <w:pPr>
        <w:pStyle w:val="BodyText"/>
      </w:pPr>
    </w:p>
    <w:p w14:paraId="0B523EDF" w14:textId="77777777" w:rsidR="009D0EA6" w:rsidRDefault="009D0EA6" w:rsidP="00394973">
      <w:pPr>
        <w:pStyle w:val="BodyText"/>
      </w:pPr>
    </w:p>
    <w:p w14:paraId="31E952DB" w14:textId="77777777" w:rsidR="009D0EA6" w:rsidRDefault="009D0EA6" w:rsidP="00394973">
      <w:pPr>
        <w:pStyle w:val="BodyText"/>
      </w:pPr>
    </w:p>
    <w:p w14:paraId="0D20A9E5" w14:textId="6EA9E05C" w:rsidR="00DA7C77" w:rsidRDefault="00DA7C77" w:rsidP="00DA7C77">
      <w:pPr>
        <w:pStyle w:val="Heading2"/>
      </w:pPr>
      <w:r>
        <w:lastRenderedPageBreak/>
        <w:t>2.3 V177</w:t>
      </w:r>
      <w:r w:rsidR="0079393C">
        <w:t xml:space="preserve"> and V178</w:t>
      </w:r>
    </w:p>
    <w:p w14:paraId="208D26CC" w14:textId="77777777" w:rsidR="00DA7C77" w:rsidRDefault="00DA7C77" w:rsidP="003D1F3A">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C77" w:rsidRPr="00DA7C77" w14:paraId="141B900D" w14:textId="77777777" w:rsidTr="00BC111D">
        <w:tc>
          <w:tcPr>
            <w:tcW w:w="14173" w:type="dxa"/>
            <w:tcBorders>
              <w:top w:val="single" w:sz="4" w:space="0" w:color="auto"/>
              <w:left w:val="single" w:sz="4" w:space="0" w:color="auto"/>
              <w:bottom w:val="single" w:sz="4" w:space="0" w:color="auto"/>
              <w:right w:val="single" w:sz="4" w:space="0" w:color="auto"/>
            </w:tcBorders>
          </w:tcPr>
          <w:p w14:paraId="0E84B4DF" w14:textId="77777777" w:rsidR="00DA7C77" w:rsidRPr="00DA7C77" w:rsidRDefault="00DA7C77" w:rsidP="00DA7C77">
            <w:pPr>
              <w:keepNext/>
              <w:keepLines/>
              <w:spacing w:after="0"/>
              <w:jc w:val="center"/>
              <w:rPr>
                <w:rFonts w:ascii="Arial" w:hAnsi="Arial"/>
                <w:b/>
                <w:sz w:val="18"/>
                <w:szCs w:val="22"/>
                <w:lang w:val="fi-FI"/>
              </w:rPr>
            </w:pPr>
            <w:r w:rsidRPr="00DA7C77">
              <w:rPr>
                <w:rFonts w:ascii="Arial" w:hAnsi="Arial"/>
                <w:b/>
                <w:sz w:val="18"/>
                <w:szCs w:val="22"/>
                <w:lang w:val="fi-FI"/>
              </w:rPr>
              <w:t>UEInformationResponse-IEs field descriptions</w:t>
            </w:r>
          </w:p>
        </w:tc>
      </w:tr>
      <w:tr w:rsidR="00DA7C77" w:rsidRPr="00DA7C77" w14:paraId="1222730B" w14:textId="77777777" w:rsidTr="00BC111D">
        <w:tc>
          <w:tcPr>
            <w:tcW w:w="14173" w:type="dxa"/>
            <w:tcBorders>
              <w:top w:val="single" w:sz="4" w:space="0" w:color="auto"/>
              <w:left w:val="single" w:sz="4" w:space="0" w:color="auto"/>
              <w:bottom w:val="single" w:sz="4" w:space="0" w:color="auto"/>
              <w:right w:val="single" w:sz="4" w:space="0" w:color="auto"/>
            </w:tcBorders>
          </w:tcPr>
          <w:p w14:paraId="00720FAE"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coarseLocationInfo</w:t>
            </w:r>
          </w:p>
          <w:p w14:paraId="32D0283B" w14:textId="77777777" w:rsidR="00DA7C77" w:rsidRPr="00DA7C77" w:rsidRDefault="00DA7C77" w:rsidP="00DA7C77">
            <w:pPr>
              <w:keepNext/>
              <w:keepLines/>
              <w:spacing w:after="0"/>
              <w:rPr>
                <w:rFonts w:ascii="Arial" w:hAnsi="Arial" w:cs="Arial"/>
                <w:sz w:val="18"/>
                <w:szCs w:val="18"/>
                <w:lang w:val="fi-FI" w:eastAsia="ko-KR"/>
              </w:rPr>
            </w:pPr>
            <w:r w:rsidRPr="00DA7C77">
              <w:rPr>
                <w:rFonts w:ascii="Arial" w:hAnsi="Arial"/>
                <w:sz w:val="18"/>
                <w:szCs w:val="22"/>
                <w:lang w:val="fi-FI"/>
              </w:rPr>
              <w:t xml:space="preserve">Parameter type Ellipsoid-Point defined in TS 37.355 [49]. The first/leftmost bit of the first octet contains the most significant bit. </w:t>
            </w:r>
            <w:r w:rsidRPr="00DA7C77">
              <w:rPr>
                <w:rFonts w:ascii="Arial" w:hAnsi="Arial" w:cs="Arial"/>
                <w:iCs/>
                <w:sz w:val="18"/>
                <w:szCs w:val="18"/>
                <w:lang w:val="fi-FI"/>
              </w:rPr>
              <w:t xml:space="preserve">The least significant bits of </w:t>
            </w:r>
            <w:r w:rsidRPr="00DA7C77">
              <w:rPr>
                <w:rFonts w:ascii="Arial" w:hAnsi="Arial" w:cs="Arial"/>
                <w:i/>
                <w:sz w:val="18"/>
                <w:szCs w:val="18"/>
                <w:lang w:val="fi-FI"/>
              </w:rPr>
              <w:t>degreesLatitude</w:t>
            </w:r>
            <w:r w:rsidRPr="00DA7C77">
              <w:rPr>
                <w:rFonts w:ascii="Arial" w:hAnsi="Arial" w:cs="Arial"/>
                <w:iCs/>
                <w:sz w:val="18"/>
                <w:szCs w:val="18"/>
                <w:lang w:val="fi-FI"/>
              </w:rPr>
              <w:t xml:space="preserve"> and </w:t>
            </w:r>
            <w:r w:rsidRPr="00DA7C77">
              <w:rPr>
                <w:rFonts w:ascii="Arial" w:hAnsi="Arial" w:cs="Arial"/>
                <w:i/>
                <w:sz w:val="18"/>
                <w:szCs w:val="18"/>
                <w:lang w:val="fi-FI"/>
              </w:rPr>
              <w:t>degreesLongitude</w:t>
            </w:r>
            <w:r w:rsidRPr="00DA7C77">
              <w:rPr>
                <w:rFonts w:ascii="Arial" w:hAnsi="Arial" w:cs="Arial"/>
                <w:iCs/>
                <w:sz w:val="18"/>
                <w:szCs w:val="18"/>
                <w:lang w:val="fi-FI"/>
              </w:rPr>
              <w:t xml:space="preserve"> are set to 0 to meet the accuracy requirement corresponds to a granularity of approximately 2 km</w:t>
            </w:r>
            <w:r w:rsidRPr="00DA7C77">
              <w:rPr>
                <w:rFonts w:ascii="Arial" w:hAnsi="Arial" w:cs="Arial"/>
                <w:sz w:val="18"/>
                <w:szCs w:val="18"/>
                <w:lang w:val="fi-FI" w:eastAsia="ko-KR"/>
              </w:rPr>
              <w:t>.</w:t>
            </w:r>
          </w:p>
          <w:p w14:paraId="76A424BE" w14:textId="77777777" w:rsidR="00DA7C77" w:rsidRPr="00DA7C77" w:rsidRDefault="00DA7C77" w:rsidP="00DA7C77">
            <w:pPr>
              <w:keepNext/>
              <w:keepLines/>
              <w:spacing w:after="0"/>
              <w:rPr>
                <w:rFonts w:ascii="Arial" w:hAnsi="Arial"/>
                <w:sz w:val="18"/>
                <w:szCs w:val="22"/>
                <w:lang w:val="fi-FI" w:eastAsia="sv-SE"/>
              </w:rPr>
            </w:pPr>
            <w:r w:rsidRPr="00DA7C77">
              <w:rPr>
                <w:rFonts w:ascii="Arial" w:hAnsi="Arial"/>
                <w:sz w:val="18"/>
                <w:szCs w:val="22"/>
                <w:lang w:val="fi-FI"/>
              </w:rPr>
              <w:t>It is up to UE implementation how many LSBs are set to 0 to meet the accuracy requirement.</w:t>
            </w:r>
          </w:p>
        </w:tc>
      </w:tr>
      <w:tr w:rsidR="00DA7C77" w:rsidRPr="00DA7C77" w14:paraId="447103D0" w14:textId="77777777" w:rsidTr="00BC111D">
        <w:tc>
          <w:tcPr>
            <w:tcW w:w="14173" w:type="dxa"/>
            <w:tcBorders>
              <w:top w:val="single" w:sz="4" w:space="0" w:color="auto"/>
              <w:left w:val="single" w:sz="4" w:space="0" w:color="auto"/>
              <w:bottom w:val="single" w:sz="4" w:space="0" w:color="auto"/>
              <w:right w:val="single" w:sz="4" w:space="0" w:color="auto"/>
            </w:tcBorders>
          </w:tcPr>
          <w:p w14:paraId="4EA418FA"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connEstFailReport</w:t>
            </w:r>
          </w:p>
          <w:p w14:paraId="085F2091" w14:textId="77777777" w:rsidR="00DA7C77" w:rsidRPr="00DA7C77" w:rsidRDefault="00DA7C77" w:rsidP="00DA7C77">
            <w:pPr>
              <w:keepNext/>
              <w:keepLines/>
              <w:spacing w:after="0"/>
              <w:rPr>
                <w:rFonts w:ascii="Arial" w:hAnsi="Arial"/>
                <w:b/>
                <w:bCs/>
                <w:i/>
                <w:iCs/>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d is used to provide connection establishment failure or connection resume failure information</w:t>
            </w:r>
            <w:r w:rsidRPr="00DA7C77">
              <w:rPr>
                <w:rFonts w:ascii="Arial" w:hAnsi="Arial"/>
                <w:i/>
                <w:iCs/>
                <w:sz w:val="18"/>
                <w:szCs w:val="22"/>
                <w:lang w:val="fi-FI"/>
              </w:rPr>
              <w:t>.</w:t>
            </w:r>
          </w:p>
        </w:tc>
      </w:tr>
      <w:tr w:rsidR="00DA7C77" w:rsidRPr="00DA7C77" w14:paraId="3672BE62" w14:textId="77777777" w:rsidTr="00BC111D">
        <w:tc>
          <w:tcPr>
            <w:tcW w:w="14173" w:type="dxa"/>
            <w:tcBorders>
              <w:top w:val="single" w:sz="4" w:space="0" w:color="auto"/>
              <w:left w:val="single" w:sz="4" w:space="0" w:color="auto"/>
              <w:bottom w:val="single" w:sz="4" w:space="0" w:color="auto"/>
              <w:right w:val="single" w:sz="4" w:space="0" w:color="auto"/>
            </w:tcBorders>
          </w:tcPr>
          <w:p w14:paraId="3EAC11B0"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connEstFailReportList</w:t>
            </w:r>
          </w:p>
          <w:p w14:paraId="6A2F5F95" w14:textId="77777777" w:rsidR="00DA7C77" w:rsidRPr="00DA7C77" w:rsidRDefault="00DA7C77" w:rsidP="00DA7C77">
            <w:pPr>
              <w:keepNext/>
              <w:keepLines/>
              <w:spacing w:after="0"/>
              <w:rPr>
                <w:rFonts w:ascii="Arial" w:hAnsi="Arial"/>
                <w:b/>
                <w:bCs/>
                <w:i/>
                <w:iCs/>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 xml:space="preserve">d is used to provide the list of </w:t>
            </w:r>
            <w:r w:rsidRPr="00DA7C77">
              <w:rPr>
                <w:rFonts w:ascii="Arial" w:hAnsi="Arial"/>
                <w:i/>
                <w:iCs/>
                <w:sz w:val="18"/>
                <w:szCs w:val="22"/>
                <w:lang w:val="fi-FI"/>
              </w:rPr>
              <w:t>connEstFailReport</w:t>
            </w:r>
            <w:r w:rsidRPr="00DA7C77">
              <w:rPr>
                <w:rFonts w:ascii="Arial" w:hAnsi="Arial"/>
                <w:sz w:val="18"/>
                <w:szCs w:val="22"/>
                <w:lang w:val="fi-FI"/>
              </w:rPr>
              <w:t xml:space="preserve"> that are stored by the UE for the past up to </w:t>
            </w:r>
            <w:r w:rsidRPr="00DA7C77">
              <w:rPr>
                <w:rFonts w:ascii="Arial" w:hAnsi="Arial"/>
                <w:i/>
                <w:iCs/>
                <w:sz w:val="18"/>
                <w:szCs w:val="22"/>
                <w:lang w:val="fi-FI"/>
              </w:rPr>
              <w:t>maxCEFReport-r17.</w:t>
            </w:r>
          </w:p>
        </w:tc>
      </w:tr>
      <w:tr w:rsidR="00DA7C77" w:rsidRPr="00DA7C77" w14:paraId="4B7084BD" w14:textId="77777777" w:rsidTr="00BC111D">
        <w:tc>
          <w:tcPr>
            <w:tcW w:w="14173" w:type="dxa"/>
            <w:tcBorders>
              <w:top w:val="single" w:sz="4" w:space="0" w:color="auto"/>
              <w:left w:val="single" w:sz="4" w:space="0" w:color="auto"/>
              <w:bottom w:val="single" w:sz="4" w:space="0" w:color="auto"/>
              <w:right w:val="single" w:sz="4" w:space="0" w:color="auto"/>
            </w:tcBorders>
          </w:tcPr>
          <w:p w14:paraId="6AFE749D"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flightPathInfoReport</w:t>
            </w:r>
          </w:p>
          <w:p w14:paraId="3ECCA206" w14:textId="77777777" w:rsidR="00DA7C77" w:rsidRPr="00DA7C77" w:rsidRDefault="00DA7C77" w:rsidP="00DA7C77">
            <w:pPr>
              <w:keepNext/>
              <w:keepLines/>
              <w:spacing w:after="0"/>
              <w:rPr>
                <w:rFonts w:ascii="Arial" w:hAnsi="Arial"/>
                <w:b/>
                <w:i/>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d is used to provide the flight path information as list of waypoints and, if available, corresponding timestamps. List of size zero indicates the previously provided flight path information is no longer valid.</w:t>
            </w:r>
          </w:p>
        </w:tc>
      </w:tr>
      <w:tr w:rsidR="00DA7C77" w:rsidRPr="00DA7C77" w14:paraId="4D2A2C1D" w14:textId="77777777" w:rsidTr="00BC111D">
        <w:tc>
          <w:tcPr>
            <w:tcW w:w="14173" w:type="dxa"/>
            <w:tcBorders>
              <w:top w:val="single" w:sz="4" w:space="0" w:color="auto"/>
              <w:left w:val="single" w:sz="4" w:space="0" w:color="auto"/>
              <w:bottom w:val="single" w:sz="4" w:space="0" w:color="auto"/>
              <w:right w:val="single" w:sz="4" w:space="0" w:color="auto"/>
            </w:tcBorders>
          </w:tcPr>
          <w:p w14:paraId="36A12838"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logMeasReport</w:t>
            </w:r>
          </w:p>
          <w:p w14:paraId="5F90B2DA" w14:textId="77777777" w:rsidR="00DA7C77" w:rsidRPr="00DA7C77" w:rsidRDefault="00DA7C77" w:rsidP="00DA7C77">
            <w:pPr>
              <w:keepNext/>
              <w:keepLines/>
              <w:spacing w:after="0"/>
              <w:rPr>
                <w:rFonts w:ascii="Arial" w:hAnsi="Arial"/>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d is used to provide the measurement results stored by the UE associated to logged MDT</w:t>
            </w:r>
            <w:commentRangeStart w:id="8"/>
            <w:r w:rsidRPr="00DA7C77">
              <w:rPr>
                <w:rFonts w:ascii="Arial" w:hAnsi="Arial"/>
                <w:sz w:val="18"/>
                <w:szCs w:val="22"/>
                <w:lang w:val="fi-FI"/>
              </w:rPr>
              <w:t xml:space="preserve">. </w:t>
            </w:r>
            <w:commentRangeEnd w:id="8"/>
            <w:r w:rsidRPr="00DA7C77">
              <w:rPr>
                <w:sz w:val="16"/>
                <w:szCs w:val="16"/>
                <w:lang w:val="fi-FI"/>
              </w:rPr>
              <w:commentReference w:id="8"/>
            </w:r>
          </w:p>
        </w:tc>
      </w:tr>
      <w:tr w:rsidR="00DA7C77" w:rsidRPr="00DA7C77" w14:paraId="7C89F6DD" w14:textId="77777777" w:rsidTr="00BC111D">
        <w:tc>
          <w:tcPr>
            <w:tcW w:w="14173" w:type="dxa"/>
            <w:tcBorders>
              <w:top w:val="single" w:sz="4" w:space="0" w:color="auto"/>
              <w:left w:val="single" w:sz="4" w:space="0" w:color="auto"/>
              <w:bottom w:val="single" w:sz="4" w:space="0" w:color="auto"/>
              <w:right w:val="single" w:sz="4" w:space="0" w:color="auto"/>
            </w:tcBorders>
          </w:tcPr>
          <w:p w14:paraId="65EB22FC"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measResultIdleEUTRA</w:t>
            </w:r>
          </w:p>
          <w:p w14:paraId="08A9FE35" w14:textId="77777777" w:rsidR="00DA7C77" w:rsidRPr="00DA7C77" w:rsidRDefault="00DA7C77" w:rsidP="00DA7C77">
            <w:pPr>
              <w:keepNext/>
              <w:keepLines/>
              <w:spacing w:after="0"/>
              <w:rPr>
                <w:rFonts w:ascii="Arial" w:hAnsi="Arial"/>
                <w:b/>
                <w:i/>
                <w:sz w:val="18"/>
                <w:szCs w:val="22"/>
                <w:lang w:val="fi-FI" w:eastAsia="sv-SE"/>
              </w:rPr>
            </w:pPr>
            <w:r w:rsidRPr="00DA7C77">
              <w:rPr>
                <w:rFonts w:ascii="Arial" w:hAnsi="Arial"/>
                <w:sz w:val="18"/>
                <w:szCs w:val="22"/>
                <w:lang w:val="fi-FI"/>
              </w:rPr>
              <w:t>EUTRA measurement results performed during RRC_INACTIVE or RRC_IDLE.</w:t>
            </w:r>
          </w:p>
        </w:tc>
      </w:tr>
      <w:tr w:rsidR="00DA7C77" w:rsidRPr="00DA7C77" w14:paraId="56ACAA19" w14:textId="77777777" w:rsidTr="00BC111D">
        <w:tc>
          <w:tcPr>
            <w:tcW w:w="14173" w:type="dxa"/>
            <w:tcBorders>
              <w:top w:val="single" w:sz="4" w:space="0" w:color="auto"/>
              <w:left w:val="single" w:sz="4" w:space="0" w:color="auto"/>
              <w:bottom w:val="single" w:sz="4" w:space="0" w:color="auto"/>
              <w:right w:val="single" w:sz="4" w:space="0" w:color="auto"/>
            </w:tcBorders>
          </w:tcPr>
          <w:p w14:paraId="53D084A7"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measResultIdleNR</w:t>
            </w:r>
          </w:p>
          <w:p w14:paraId="017DEAFD" w14:textId="77777777" w:rsidR="00DA7C77" w:rsidRPr="00DA7C77" w:rsidRDefault="00DA7C77" w:rsidP="00DA7C77">
            <w:pPr>
              <w:keepNext/>
              <w:keepLines/>
              <w:spacing w:after="0"/>
              <w:rPr>
                <w:rFonts w:ascii="Arial" w:hAnsi="Arial"/>
                <w:b/>
                <w:i/>
                <w:sz w:val="18"/>
                <w:szCs w:val="22"/>
                <w:lang w:val="fi-FI" w:eastAsia="sv-SE"/>
              </w:rPr>
            </w:pPr>
            <w:r w:rsidRPr="00DA7C77">
              <w:rPr>
                <w:rFonts w:ascii="Arial" w:hAnsi="Arial"/>
                <w:sz w:val="18"/>
                <w:szCs w:val="22"/>
                <w:lang w:val="fi-FI"/>
              </w:rPr>
              <w:t>NR measurement results performed during RRC_INACTIVE or RRC_IDLE.</w:t>
            </w:r>
          </w:p>
        </w:tc>
      </w:tr>
      <w:tr w:rsidR="00DA7C77" w:rsidRPr="00DA7C77" w14:paraId="400349BE" w14:textId="77777777" w:rsidTr="00BC111D">
        <w:tc>
          <w:tcPr>
            <w:tcW w:w="14173" w:type="dxa"/>
            <w:tcBorders>
              <w:top w:val="single" w:sz="4" w:space="0" w:color="auto"/>
              <w:left w:val="single" w:sz="4" w:space="0" w:color="auto"/>
              <w:bottom w:val="single" w:sz="4" w:space="0" w:color="auto"/>
              <w:right w:val="single" w:sz="4" w:space="0" w:color="auto"/>
            </w:tcBorders>
          </w:tcPr>
          <w:p w14:paraId="39067825"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ra-ReportList</w:t>
            </w:r>
          </w:p>
          <w:p w14:paraId="483BFA6F" w14:textId="77777777" w:rsidR="00DA7C77" w:rsidRPr="00DA7C77" w:rsidRDefault="00DA7C77" w:rsidP="00DA7C77">
            <w:pPr>
              <w:keepNext/>
              <w:keepLines/>
              <w:spacing w:after="0"/>
              <w:rPr>
                <w:rFonts w:ascii="Arial" w:hAnsi="Arial"/>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 xml:space="preserve">d is used to provide the list of RA reports that is stored by the UE for the past upto </w:t>
            </w:r>
            <w:r w:rsidRPr="00DA7C77">
              <w:rPr>
                <w:rFonts w:ascii="Arial" w:eastAsia="DengXian" w:hAnsi="Arial"/>
                <w:i/>
                <w:sz w:val="18"/>
                <w:szCs w:val="22"/>
                <w:lang w:val="fi-FI" w:eastAsia="sv-SE"/>
              </w:rPr>
              <w:t>maxRAReport-r16</w:t>
            </w:r>
            <w:r w:rsidRPr="00DA7C77">
              <w:rPr>
                <w:rFonts w:ascii="Arial" w:hAnsi="Arial"/>
                <w:sz w:val="18"/>
                <w:szCs w:val="22"/>
                <w:lang w:val="fi-FI"/>
              </w:rPr>
              <w:t xml:space="preserve"> number of successful random access procedures, or failed or successful completion of on-demand system information request procedure</w:t>
            </w:r>
            <w:commentRangeStart w:id="9"/>
            <w:r w:rsidRPr="00DA7C77">
              <w:rPr>
                <w:rFonts w:ascii="Arial" w:hAnsi="Arial"/>
                <w:sz w:val="18"/>
                <w:szCs w:val="22"/>
                <w:lang w:val="fi-FI" w:eastAsia="sv-SE"/>
              </w:rPr>
              <w:t>.</w:t>
            </w:r>
            <w:commentRangeEnd w:id="9"/>
            <w:r w:rsidRPr="00DA7C77">
              <w:rPr>
                <w:sz w:val="16"/>
                <w:szCs w:val="16"/>
                <w:lang w:val="fi-FI"/>
              </w:rPr>
              <w:commentReference w:id="9"/>
            </w:r>
          </w:p>
        </w:tc>
      </w:tr>
      <w:tr w:rsidR="00DA7C77" w:rsidRPr="00DA7C77" w14:paraId="4D561675" w14:textId="77777777" w:rsidTr="00BC111D">
        <w:tc>
          <w:tcPr>
            <w:tcW w:w="14173" w:type="dxa"/>
            <w:tcBorders>
              <w:top w:val="single" w:sz="4" w:space="0" w:color="auto"/>
              <w:left w:val="single" w:sz="4" w:space="0" w:color="auto"/>
              <w:bottom w:val="single" w:sz="4" w:space="0" w:color="auto"/>
              <w:right w:val="single" w:sz="4" w:space="0" w:color="auto"/>
            </w:tcBorders>
          </w:tcPr>
          <w:p w14:paraId="5930DA8F"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rlf-Report</w:t>
            </w:r>
          </w:p>
          <w:p w14:paraId="423D864D" w14:textId="77777777" w:rsidR="00DA7C77" w:rsidRPr="00DA7C77" w:rsidRDefault="00DA7C77" w:rsidP="00DA7C77">
            <w:pPr>
              <w:keepNext/>
              <w:keepLines/>
              <w:spacing w:after="0"/>
              <w:rPr>
                <w:rFonts w:ascii="Arial" w:hAnsi="Arial"/>
                <w:sz w:val="18"/>
                <w:szCs w:val="22"/>
                <w:lang w:val="fi-FI" w:eastAsia="sv-SE"/>
              </w:rPr>
            </w:pPr>
            <w:r w:rsidRPr="00DA7C77">
              <w:rPr>
                <w:rFonts w:ascii="Arial" w:hAnsi="Arial"/>
                <w:sz w:val="18"/>
                <w:szCs w:val="22"/>
                <w:lang w:val="fi-FI" w:eastAsia="sv-SE"/>
              </w:rPr>
              <w:t>T</w:t>
            </w:r>
            <w:r w:rsidRPr="00DA7C77">
              <w:rPr>
                <w:rFonts w:ascii="Arial" w:hAnsi="Arial"/>
                <w:sz w:val="18"/>
                <w:szCs w:val="22"/>
                <w:lang w:val="fi-FI"/>
              </w:rPr>
              <w:t>his fie</w:t>
            </w:r>
            <w:r w:rsidRPr="00DA7C77">
              <w:rPr>
                <w:rFonts w:ascii="Arial" w:hAnsi="Arial"/>
                <w:sz w:val="18"/>
                <w:szCs w:val="22"/>
                <w:lang w:val="fi-FI" w:eastAsia="sv-SE"/>
              </w:rPr>
              <w:t>l</w:t>
            </w:r>
            <w:r w:rsidRPr="00DA7C77">
              <w:rPr>
                <w:rFonts w:ascii="Arial" w:hAnsi="Arial"/>
                <w:sz w:val="18"/>
                <w:szCs w:val="22"/>
                <w:lang w:val="fi-FI"/>
              </w:rPr>
              <w:t>d is used to indicate the RLF report related contents</w:t>
            </w:r>
            <w:r w:rsidRPr="00DA7C77">
              <w:rPr>
                <w:rFonts w:ascii="Arial" w:hAnsi="Arial"/>
                <w:sz w:val="18"/>
                <w:szCs w:val="22"/>
                <w:lang w:val="fi-FI" w:eastAsia="sv-SE"/>
              </w:rPr>
              <w:t>.</w:t>
            </w:r>
          </w:p>
        </w:tc>
      </w:tr>
      <w:tr w:rsidR="00DA7C77" w:rsidRPr="00DA7C77" w14:paraId="51B1814F" w14:textId="77777777" w:rsidTr="00BC111D">
        <w:tc>
          <w:tcPr>
            <w:tcW w:w="14173" w:type="dxa"/>
            <w:tcBorders>
              <w:top w:val="single" w:sz="4" w:space="0" w:color="auto"/>
              <w:left w:val="single" w:sz="4" w:space="0" w:color="auto"/>
              <w:bottom w:val="single" w:sz="4" w:space="0" w:color="auto"/>
              <w:right w:val="single" w:sz="4" w:space="0" w:color="auto"/>
            </w:tcBorders>
          </w:tcPr>
          <w:p w14:paraId="7AA86236"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successHO-Report</w:t>
            </w:r>
          </w:p>
          <w:p w14:paraId="28CCBE69"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This field is used to provide the successful handover report if triggered based on the successful handover configuration.</w:t>
            </w:r>
          </w:p>
        </w:tc>
      </w:tr>
      <w:tr w:rsidR="00DA7C77" w:rsidRPr="00DA7C77" w14:paraId="7B169F55" w14:textId="77777777" w:rsidTr="00BC111D">
        <w:tc>
          <w:tcPr>
            <w:tcW w:w="14173" w:type="dxa"/>
            <w:tcBorders>
              <w:top w:val="single" w:sz="4" w:space="0" w:color="auto"/>
              <w:left w:val="single" w:sz="4" w:space="0" w:color="auto"/>
              <w:bottom w:val="single" w:sz="4" w:space="0" w:color="auto"/>
              <w:right w:val="single" w:sz="4" w:space="0" w:color="auto"/>
            </w:tcBorders>
          </w:tcPr>
          <w:p w14:paraId="21BA9243"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successPSCell-Report</w:t>
            </w:r>
          </w:p>
          <w:p w14:paraId="0D89D0A9" w14:textId="77777777" w:rsidR="00DA7C77" w:rsidRPr="00DA7C77" w:rsidRDefault="00DA7C77" w:rsidP="00DA7C77">
            <w:pPr>
              <w:keepNext/>
              <w:keepLines/>
              <w:spacing w:after="0"/>
              <w:rPr>
                <w:rFonts w:ascii="Arial" w:hAnsi="Arial"/>
                <w:sz w:val="18"/>
                <w:szCs w:val="22"/>
                <w:lang w:val="fi-FI"/>
              </w:rPr>
            </w:pPr>
            <w:r w:rsidRPr="00DA7C77">
              <w:rPr>
                <w:rFonts w:ascii="Arial" w:hAnsi="Arial"/>
                <w:sz w:val="18"/>
                <w:szCs w:val="22"/>
                <w:lang w:val="fi-FI"/>
              </w:rPr>
              <w:t>This field is used to provide the successful PSCell change or addition report if triggered based on the successful PSCell change or addition report configuration.</w:t>
            </w:r>
          </w:p>
        </w:tc>
      </w:tr>
    </w:tbl>
    <w:p w14:paraId="2DEB8C12" w14:textId="77777777" w:rsidR="00DA7C77" w:rsidRPr="00DA7C77" w:rsidRDefault="00DA7C77" w:rsidP="00DA7C77">
      <w:pPr>
        <w:overflowPunct/>
        <w:autoSpaceDE/>
        <w:autoSpaceDN/>
        <w:adjustRightInd/>
        <w:spacing w:after="0"/>
        <w:textAlignment w:val="auto"/>
        <w:rPr>
          <w:sz w:val="24"/>
          <w:szCs w:val="24"/>
          <w:lang w:val="en-US" w:eastAsia="en-US"/>
        </w:rPr>
      </w:pPr>
    </w:p>
    <w:p w14:paraId="68FB3381" w14:textId="77777777" w:rsidR="0079393C" w:rsidRDefault="0079393C" w:rsidP="0079393C">
      <w:pPr>
        <w:jc w:val="both"/>
      </w:pPr>
    </w:p>
    <w:p w14:paraId="07F3BE79" w14:textId="641C2ED7" w:rsidR="0079393C" w:rsidRDefault="0079393C" w:rsidP="0079393C">
      <w:pPr>
        <w:pStyle w:val="Proposal"/>
        <w:tabs>
          <w:tab w:val="num" w:pos="1304"/>
        </w:tabs>
        <w:overflowPunct/>
        <w:autoSpaceDE/>
        <w:autoSpaceDN/>
        <w:adjustRightInd/>
        <w:spacing w:line="259" w:lineRule="auto"/>
        <w:ind w:left="1304" w:hanging="1304"/>
        <w:textAlignment w:val="auto"/>
      </w:pPr>
      <w:bookmarkStart w:id="10" w:name="_Toc159624112"/>
      <w:r>
        <w:t>RIL V177 is agreed.</w:t>
      </w:r>
      <w:bookmarkEnd w:id="10"/>
    </w:p>
    <w:p w14:paraId="246980E6" w14:textId="77777777" w:rsidR="0079393C" w:rsidRDefault="0079393C" w:rsidP="0079393C">
      <w:pPr>
        <w:jc w:val="both"/>
      </w:pPr>
    </w:p>
    <w:p w14:paraId="7E82D091" w14:textId="530BA216" w:rsidR="0079393C" w:rsidRDefault="0079393C" w:rsidP="0079393C">
      <w:pPr>
        <w:pStyle w:val="Proposal"/>
        <w:tabs>
          <w:tab w:val="num" w:pos="1304"/>
        </w:tabs>
        <w:overflowPunct/>
        <w:autoSpaceDE/>
        <w:autoSpaceDN/>
        <w:adjustRightInd/>
        <w:spacing w:line="259" w:lineRule="auto"/>
        <w:ind w:left="1304" w:hanging="1304"/>
        <w:textAlignment w:val="auto"/>
      </w:pPr>
      <w:bookmarkStart w:id="11" w:name="_Toc159624113"/>
      <w:r>
        <w:t>RIL V178 is agreed.</w:t>
      </w:r>
      <w:bookmarkEnd w:id="11"/>
    </w:p>
    <w:p w14:paraId="7B8842C8" w14:textId="77777777" w:rsidR="0079393C" w:rsidRDefault="0079393C" w:rsidP="0079393C">
      <w:pPr>
        <w:pStyle w:val="BodyText"/>
      </w:pPr>
    </w:p>
    <w:p w14:paraId="4FF444AB" w14:textId="77777777" w:rsidR="0079393C" w:rsidRDefault="0079393C" w:rsidP="003D1F3A">
      <w:pPr>
        <w:pStyle w:val="BodyText"/>
      </w:pPr>
    </w:p>
    <w:p w14:paraId="5BF7A02F" w14:textId="77777777" w:rsidR="00DA7C77" w:rsidRDefault="00DA7C77" w:rsidP="003D1F3A">
      <w:pPr>
        <w:pStyle w:val="BodyText"/>
      </w:pPr>
    </w:p>
    <w:p w14:paraId="4E7FFB32" w14:textId="7DE18E5B" w:rsidR="00321319" w:rsidRDefault="00321319" w:rsidP="00321319">
      <w:pPr>
        <w:pStyle w:val="Heading2"/>
      </w:pPr>
      <w:r>
        <w:lastRenderedPageBreak/>
        <w:t>2.4 Z429</w:t>
      </w:r>
    </w:p>
    <w:p w14:paraId="5685F869" w14:textId="77777777" w:rsidR="00321319" w:rsidRDefault="00321319" w:rsidP="003D1F3A">
      <w:pPr>
        <w:pStyle w:val="BodyText"/>
      </w:pPr>
    </w:p>
    <w:p w14:paraId="789DCDFF" w14:textId="77777777" w:rsidR="00321319" w:rsidRPr="00321319" w:rsidRDefault="00321319" w:rsidP="00321319">
      <w:pPr>
        <w:keepNext/>
        <w:keepLines/>
        <w:spacing w:before="120"/>
        <w:ind w:left="1418" w:hanging="1418"/>
        <w:outlineLvl w:val="3"/>
        <w:rPr>
          <w:rFonts w:ascii="Arial" w:hAnsi="Arial"/>
          <w:sz w:val="24"/>
        </w:rPr>
      </w:pPr>
      <w:bookmarkStart w:id="12" w:name="_Toc156130475"/>
      <w:r w:rsidRPr="00321319">
        <w:rPr>
          <w:rFonts w:ascii="Arial" w:hAnsi="Arial"/>
          <w:sz w:val="24"/>
        </w:rPr>
        <w:t>–</w:t>
      </w:r>
      <w:r w:rsidRPr="00321319">
        <w:rPr>
          <w:rFonts w:ascii="Arial" w:hAnsi="Arial"/>
          <w:sz w:val="24"/>
        </w:rPr>
        <w:tab/>
      </w:r>
      <w:proofErr w:type="spellStart"/>
      <w:r w:rsidRPr="00321319">
        <w:rPr>
          <w:rFonts w:ascii="Arial" w:hAnsi="Arial"/>
          <w:sz w:val="24"/>
        </w:rPr>
        <w:t>NonCellDefiningSSB</w:t>
      </w:r>
      <w:bookmarkEnd w:id="12"/>
      <w:proofErr w:type="spellEnd"/>
    </w:p>
    <w:p w14:paraId="58F4B3A9" w14:textId="77777777" w:rsidR="00321319" w:rsidRPr="00321319" w:rsidRDefault="00321319" w:rsidP="00321319">
      <w:pPr>
        <w:overflowPunct/>
        <w:autoSpaceDE/>
        <w:autoSpaceDN/>
        <w:adjustRightInd/>
        <w:spacing w:after="0"/>
        <w:textAlignment w:val="auto"/>
        <w:rPr>
          <w:sz w:val="24"/>
          <w:szCs w:val="24"/>
          <w:lang w:val="en-US" w:eastAsia="en-US"/>
        </w:rPr>
      </w:pPr>
      <w:r w:rsidRPr="00321319">
        <w:rPr>
          <w:sz w:val="24"/>
          <w:szCs w:val="24"/>
          <w:lang w:val="en-US" w:eastAsia="en-US"/>
        </w:rPr>
        <w:t xml:space="preserve">The IE </w:t>
      </w:r>
      <w:proofErr w:type="spellStart"/>
      <w:r w:rsidRPr="00321319">
        <w:rPr>
          <w:i/>
          <w:sz w:val="24"/>
          <w:szCs w:val="24"/>
          <w:lang w:val="en-US" w:eastAsia="en-US"/>
        </w:rPr>
        <w:t>NonCellDefiningSSB</w:t>
      </w:r>
      <w:proofErr w:type="spellEnd"/>
      <w:r w:rsidRPr="00321319">
        <w:rPr>
          <w:sz w:val="24"/>
          <w:szCs w:val="24"/>
          <w:lang w:val="en-US" w:eastAsia="en-US"/>
        </w:rPr>
        <w:t xml:space="preserve"> is used to configure </w:t>
      </w:r>
      <w:proofErr w:type="gramStart"/>
      <w:r w:rsidRPr="00321319">
        <w:rPr>
          <w:sz w:val="24"/>
          <w:szCs w:val="24"/>
          <w:lang w:val="en-US" w:eastAsia="en-US"/>
        </w:rPr>
        <w:t>a</w:t>
      </w:r>
      <w:proofErr w:type="gramEnd"/>
      <w:r w:rsidRPr="00321319">
        <w:rPr>
          <w:sz w:val="24"/>
          <w:szCs w:val="24"/>
          <w:lang w:val="en-US" w:eastAsia="en-US"/>
        </w:rPr>
        <w:t xml:space="preserve"> NCD-SSB to be used while the UE operates in an (e)</w:t>
      </w:r>
      <w:r w:rsidRPr="00321319">
        <w:rPr>
          <w:rFonts w:eastAsia="SimSun"/>
          <w:sz w:val="24"/>
          <w:szCs w:val="24"/>
          <w:lang w:val="en-US" w:eastAsia="sv-SE"/>
        </w:rPr>
        <w:t>RedCap-specific initial BWP or</w:t>
      </w:r>
      <w:r w:rsidRPr="00321319">
        <w:rPr>
          <w:sz w:val="24"/>
          <w:szCs w:val="24"/>
          <w:lang w:val="en-US" w:eastAsia="en-US"/>
        </w:rPr>
        <w:t xml:space="preserve"> a dedicated BWP that does not contain the CD-SSB.</w:t>
      </w:r>
    </w:p>
    <w:p w14:paraId="3E9D3655" w14:textId="77777777" w:rsidR="00321319" w:rsidRPr="00321319" w:rsidRDefault="00321319" w:rsidP="00321319">
      <w:pPr>
        <w:keepNext/>
        <w:keepLines/>
        <w:spacing w:before="60"/>
        <w:jc w:val="center"/>
        <w:rPr>
          <w:rFonts w:ascii="Arial" w:hAnsi="Arial"/>
          <w:b/>
          <w:sz w:val="22"/>
          <w:szCs w:val="22"/>
          <w:lang w:val="fi-FI"/>
        </w:rPr>
      </w:pPr>
      <w:r w:rsidRPr="00321319">
        <w:rPr>
          <w:rFonts w:ascii="Arial" w:hAnsi="Arial"/>
          <w:b/>
          <w:i/>
          <w:sz w:val="22"/>
          <w:szCs w:val="22"/>
          <w:lang w:val="fi-FI"/>
        </w:rPr>
        <w:t>NonCellDefiningSSB</w:t>
      </w:r>
      <w:r w:rsidRPr="00321319">
        <w:rPr>
          <w:rFonts w:ascii="Arial" w:hAnsi="Arial"/>
          <w:b/>
          <w:sz w:val="22"/>
          <w:szCs w:val="22"/>
          <w:lang w:val="fi-FI"/>
        </w:rPr>
        <w:t xml:space="preserve"> information element</w:t>
      </w:r>
    </w:p>
    <w:p w14:paraId="303A2FD9"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ASN1START</w:t>
      </w:r>
    </w:p>
    <w:p w14:paraId="434A70EC"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TAG-NONCELLDEFININGSSB-START</w:t>
      </w:r>
    </w:p>
    <w:p w14:paraId="19DAE674"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C7A603"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NonCellDefiningSSB-r</w:t>
      </w:r>
      <w:proofErr w:type="gramStart"/>
      <w:r w:rsidRPr="00321319">
        <w:rPr>
          <w:rFonts w:ascii="Courier New" w:hAnsi="Courier New"/>
          <w:sz w:val="16"/>
          <w:lang w:eastAsia="en-GB"/>
        </w:rPr>
        <w:t>17 ::=</w:t>
      </w:r>
      <w:proofErr w:type="gramEnd"/>
      <w:r w:rsidRPr="00321319">
        <w:rPr>
          <w:rFonts w:ascii="Courier New" w:hAnsi="Courier New"/>
          <w:sz w:val="16"/>
          <w:lang w:eastAsia="en-GB"/>
        </w:rPr>
        <w:t xml:space="preserve">      </w:t>
      </w:r>
      <w:r w:rsidRPr="00321319">
        <w:rPr>
          <w:rFonts w:ascii="Courier New" w:hAnsi="Courier New"/>
          <w:color w:val="993366"/>
          <w:sz w:val="16"/>
          <w:lang w:eastAsia="en-GB"/>
        </w:rPr>
        <w:t>SEQUENCE</w:t>
      </w:r>
      <w:r w:rsidRPr="00321319">
        <w:rPr>
          <w:rFonts w:ascii="Courier New" w:hAnsi="Courier New"/>
          <w:sz w:val="16"/>
          <w:lang w:eastAsia="en-GB"/>
        </w:rPr>
        <w:t xml:space="preserve"> {</w:t>
      </w:r>
    </w:p>
    <w:p w14:paraId="6F38B1EE"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xml:space="preserve">    absoluteFrequencySSB-r17        ARFCN-</w:t>
      </w:r>
      <w:proofErr w:type="spellStart"/>
      <w:r w:rsidRPr="00321319">
        <w:rPr>
          <w:rFonts w:ascii="Courier New" w:hAnsi="Courier New"/>
          <w:sz w:val="16"/>
          <w:lang w:eastAsia="en-GB"/>
        </w:rPr>
        <w:t>ValueNR</w:t>
      </w:r>
      <w:proofErr w:type="spellEnd"/>
      <w:r w:rsidRPr="00321319">
        <w:rPr>
          <w:rFonts w:ascii="Courier New" w:hAnsi="Courier New"/>
          <w:sz w:val="16"/>
          <w:lang w:eastAsia="en-GB"/>
        </w:rPr>
        <w:t>,</w:t>
      </w:r>
    </w:p>
    <w:p w14:paraId="6D0EE694"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21319">
        <w:rPr>
          <w:rFonts w:ascii="Courier New" w:hAnsi="Courier New"/>
          <w:sz w:val="16"/>
          <w:lang w:eastAsia="en-GB"/>
        </w:rPr>
        <w:t xml:space="preserve">    ssb-Periodicity-r17             </w:t>
      </w:r>
      <w:r w:rsidRPr="00321319">
        <w:rPr>
          <w:rFonts w:ascii="Courier New" w:hAnsi="Courier New"/>
          <w:color w:val="993366"/>
          <w:sz w:val="16"/>
          <w:lang w:eastAsia="en-GB"/>
        </w:rPr>
        <w:t>ENUMERATED</w:t>
      </w:r>
      <w:r w:rsidRPr="00321319">
        <w:rPr>
          <w:rFonts w:ascii="Courier New" w:hAnsi="Courier New"/>
          <w:sz w:val="16"/>
          <w:lang w:eastAsia="en-GB"/>
        </w:rPr>
        <w:t xml:space="preserve"> </w:t>
      </w:r>
      <w:proofErr w:type="gramStart"/>
      <w:r w:rsidRPr="00321319">
        <w:rPr>
          <w:rFonts w:ascii="Courier New" w:hAnsi="Courier New"/>
          <w:sz w:val="16"/>
          <w:lang w:eastAsia="en-GB"/>
        </w:rPr>
        <w:t>{ ms</w:t>
      </w:r>
      <w:proofErr w:type="gramEnd"/>
      <w:r w:rsidRPr="00321319">
        <w:rPr>
          <w:rFonts w:ascii="Courier New" w:hAnsi="Courier New"/>
          <w:sz w:val="16"/>
          <w:lang w:eastAsia="en-GB"/>
        </w:rPr>
        <w:t xml:space="preserve">5, ms10, ms20, ms40, ms80, ms160, spare2, spare1 }       </w:t>
      </w:r>
      <w:r w:rsidRPr="00321319">
        <w:rPr>
          <w:rFonts w:ascii="Courier New" w:hAnsi="Courier New"/>
          <w:color w:val="993366"/>
          <w:sz w:val="16"/>
          <w:lang w:eastAsia="en-GB"/>
        </w:rPr>
        <w:t>OPTIONAL</w:t>
      </w:r>
      <w:r w:rsidRPr="00321319">
        <w:rPr>
          <w:rFonts w:ascii="Courier New" w:hAnsi="Courier New"/>
          <w:sz w:val="16"/>
          <w:lang w:eastAsia="en-GB"/>
        </w:rPr>
        <w:t xml:space="preserve">,   </w:t>
      </w:r>
      <w:r w:rsidRPr="00321319">
        <w:rPr>
          <w:rFonts w:ascii="Courier New" w:hAnsi="Courier New"/>
          <w:color w:val="808080"/>
          <w:sz w:val="16"/>
          <w:lang w:eastAsia="en-GB"/>
        </w:rPr>
        <w:t>-- Need S</w:t>
      </w:r>
    </w:p>
    <w:p w14:paraId="6FB0A3FD"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21319">
        <w:rPr>
          <w:rFonts w:ascii="Courier New" w:hAnsi="Courier New"/>
          <w:sz w:val="16"/>
          <w:lang w:eastAsia="en-GB"/>
        </w:rPr>
        <w:t xml:space="preserve">    ssb-TimeOffset-r17              </w:t>
      </w:r>
      <w:r w:rsidRPr="00321319">
        <w:rPr>
          <w:rFonts w:ascii="Courier New" w:hAnsi="Courier New"/>
          <w:color w:val="993366"/>
          <w:sz w:val="16"/>
          <w:lang w:eastAsia="en-GB"/>
        </w:rPr>
        <w:t>ENUMERATED</w:t>
      </w:r>
      <w:r w:rsidRPr="00321319">
        <w:rPr>
          <w:rFonts w:ascii="Courier New" w:hAnsi="Courier New"/>
          <w:sz w:val="16"/>
          <w:lang w:eastAsia="en-GB"/>
        </w:rPr>
        <w:t xml:space="preserve"> </w:t>
      </w:r>
      <w:proofErr w:type="gramStart"/>
      <w:r w:rsidRPr="00321319">
        <w:rPr>
          <w:rFonts w:ascii="Courier New" w:hAnsi="Courier New"/>
          <w:sz w:val="16"/>
          <w:lang w:eastAsia="en-GB"/>
        </w:rPr>
        <w:t>{ ms</w:t>
      </w:r>
      <w:proofErr w:type="gramEnd"/>
      <w:r w:rsidRPr="00321319">
        <w:rPr>
          <w:rFonts w:ascii="Courier New" w:hAnsi="Courier New"/>
          <w:sz w:val="16"/>
          <w:lang w:eastAsia="en-GB"/>
        </w:rPr>
        <w:t xml:space="preserve">5, ms10, ms15, ms20, ms40, ms80, spare2, spare1 }      </w:t>
      </w:r>
      <w:r w:rsidRPr="00321319">
        <w:rPr>
          <w:rFonts w:ascii="Courier New" w:hAnsi="Courier New"/>
          <w:color w:val="993366"/>
          <w:sz w:val="16"/>
          <w:lang w:eastAsia="en-GB"/>
        </w:rPr>
        <w:t>OPTIONAL</w:t>
      </w:r>
      <w:r w:rsidRPr="00321319">
        <w:rPr>
          <w:rFonts w:ascii="Courier New" w:hAnsi="Courier New"/>
          <w:sz w:val="16"/>
          <w:lang w:eastAsia="en-GB"/>
        </w:rPr>
        <w:t xml:space="preserve">,   </w:t>
      </w:r>
      <w:r w:rsidRPr="00321319">
        <w:rPr>
          <w:rFonts w:ascii="Courier New" w:hAnsi="Courier New"/>
          <w:color w:val="808080"/>
          <w:sz w:val="16"/>
          <w:lang w:eastAsia="en-GB"/>
        </w:rPr>
        <w:t>-- Need S</w:t>
      </w:r>
    </w:p>
    <w:p w14:paraId="66901439"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xml:space="preserve">    ...</w:t>
      </w:r>
    </w:p>
    <w:p w14:paraId="4064BD87"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w:t>
      </w:r>
    </w:p>
    <w:p w14:paraId="73C7B051"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C4102E"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TAG-NONCELLDEFININGSSB-STOP</w:t>
      </w:r>
    </w:p>
    <w:p w14:paraId="52AD9F2F" w14:textId="77777777" w:rsidR="00321319" w:rsidRPr="00321319" w:rsidRDefault="00321319" w:rsidP="00321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319">
        <w:rPr>
          <w:rFonts w:ascii="Courier New" w:hAnsi="Courier New"/>
          <w:sz w:val="16"/>
          <w:lang w:eastAsia="en-GB"/>
        </w:rPr>
        <w:t>-- ASN1STOP</w:t>
      </w:r>
    </w:p>
    <w:p w14:paraId="69C0AC2F" w14:textId="77777777" w:rsidR="00321319" w:rsidRPr="00321319" w:rsidRDefault="00321319" w:rsidP="00321319">
      <w:pPr>
        <w:overflowPunct/>
        <w:autoSpaceDE/>
        <w:autoSpaceDN/>
        <w:adjustRightInd/>
        <w:spacing w:after="0"/>
        <w:textAlignment w:val="auto"/>
        <w:rPr>
          <w:sz w:val="24"/>
          <w:szCs w:val="24"/>
          <w:lang w:val="en-US" w:eastAsia="en-US"/>
        </w:rPr>
      </w:pPr>
    </w:p>
    <w:tbl>
      <w:tblPr>
        <w:tblStyle w:val="TableGrid1"/>
        <w:tblW w:w="14173" w:type="dxa"/>
        <w:tblLook w:val="04A0" w:firstRow="1" w:lastRow="0" w:firstColumn="1" w:lastColumn="0" w:noHBand="0" w:noVBand="1"/>
      </w:tblPr>
      <w:tblGrid>
        <w:gridCol w:w="14173"/>
      </w:tblGrid>
      <w:tr w:rsidR="00321319" w:rsidRPr="00321319" w14:paraId="0153B95F" w14:textId="77777777" w:rsidTr="00BC111D">
        <w:tc>
          <w:tcPr>
            <w:tcW w:w="14281" w:type="dxa"/>
          </w:tcPr>
          <w:p w14:paraId="1F9A664F" w14:textId="77777777" w:rsidR="00321319" w:rsidRPr="00321319" w:rsidRDefault="00321319" w:rsidP="00321319">
            <w:pPr>
              <w:keepNext/>
              <w:keepLines/>
              <w:spacing w:after="0"/>
              <w:jc w:val="center"/>
              <w:rPr>
                <w:rFonts w:ascii="Arial" w:hAnsi="Arial"/>
                <w:b/>
                <w:sz w:val="18"/>
                <w:szCs w:val="22"/>
                <w:lang w:val="fi-FI"/>
              </w:rPr>
            </w:pPr>
            <w:r w:rsidRPr="00321319">
              <w:rPr>
                <w:rFonts w:ascii="Arial" w:hAnsi="Arial"/>
                <w:b/>
                <w:i/>
                <w:sz w:val="18"/>
                <w:szCs w:val="22"/>
                <w:lang w:val="fi-FI"/>
              </w:rPr>
              <w:t>NonCellDefiningSSB</w:t>
            </w:r>
            <w:r w:rsidRPr="00321319">
              <w:rPr>
                <w:rFonts w:ascii="Arial" w:hAnsi="Arial"/>
                <w:b/>
                <w:sz w:val="18"/>
                <w:szCs w:val="22"/>
                <w:lang w:val="fi-FI"/>
              </w:rPr>
              <w:t xml:space="preserve"> field descriptions</w:t>
            </w:r>
          </w:p>
        </w:tc>
      </w:tr>
      <w:tr w:rsidR="00321319" w:rsidRPr="00321319" w14:paraId="69D831CD" w14:textId="77777777" w:rsidTr="00BC111D">
        <w:tc>
          <w:tcPr>
            <w:tcW w:w="14281" w:type="dxa"/>
          </w:tcPr>
          <w:p w14:paraId="03FB2EBB" w14:textId="77777777" w:rsidR="00321319" w:rsidRPr="00321319" w:rsidRDefault="00321319" w:rsidP="00321319">
            <w:pPr>
              <w:keepNext/>
              <w:keepLines/>
              <w:spacing w:after="0"/>
              <w:rPr>
                <w:rFonts w:ascii="Arial" w:hAnsi="Arial"/>
                <w:sz w:val="18"/>
                <w:szCs w:val="22"/>
                <w:lang w:val="fi-FI"/>
              </w:rPr>
            </w:pPr>
            <w:r w:rsidRPr="00321319">
              <w:rPr>
                <w:rFonts w:ascii="Arial" w:hAnsi="Arial"/>
                <w:sz w:val="18"/>
                <w:szCs w:val="22"/>
                <w:lang w:val="fi-FI"/>
              </w:rPr>
              <w:t>absoluteFrequencySSB</w:t>
            </w:r>
          </w:p>
          <w:p w14:paraId="563C7EC5" w14:textId="77777777" w:rsidR="00321319" w:rsidRPr="00321319" w:rsidRDefault="00321319" w:rsidP="00321319">
            <w:pPr>
              <w:keepNext/>
              <w:keepLines/>
              <w:spacing w:after="0"/>
              <w:rPr>
                <w:rFonts w:ascii="Arial" w:hAnsi="Arial"/>
                <w:sz w:val="18"/>
                <w:szCs w:val="22"/>
                <w:lang w:val="fi-FI"/>
              </w:rPr>
            </w:pPr>
            <w:r w:rsidRPr="00321319">
              <w:rPr>
                <w:rFonts w:ascii="Arial" w:hAnsi="Arial"/>
                <w:sz w:val="18"/>
                <w:szCs w:val="22"/>
                <w:lang w:val="fi-FI"/>
              </w:rPr>
              <w:t xml:space="preserve">Frequency of the NCD-SSB. The network configures this field so that the SSB is within the bandwidth of the BWP configured in </w:t>
            </w:r>
            <w:r w:rsidRPr="00321319">
              <w:rPr>
                <w:rFonts w:ascii="Arial" w:hAnsi="Arial"/>
                <w:i/>
                <w:iCs/>
                <w:sz w:val="18"/>
                <w:szCs w:val="22"/>
                <w:lang w:val="fi-FI"/>
              </w:rPr>
              <w:t>BWP-DownlinkCommon</w:t>
            </w:r>
            <w:r w:rsidRPr="00321319">
              <w:rPr>
                <w:rFonts w:ascii="Arial" w:hAnsi="Arial"/>
                <w:sz w:val="18"/>
                <w:szCs w:val="22"/>
                <w:lang w:val="fi-FI"/>
              </w:rPr>
              <w:t>.</w:t>
            </w:r>
          </w:p>
        </w:tc>
      </w:tr>
      <w:tr w:rsidR="00321319" w:rsidRPr="00321319" w14:paraId="156E4C45" w14:textId="77777777" w:rsidTr="00BC111D">
        <w:tc>
          <w:tcPr>
            <w:tcW w:w="14281" w:type="dxa"/>
          </w:tcPr>
          <w:p w14:paraId="25FB6515" w14:textId="77777777" w:rsidR="00321319" w:rsidRPr="00321319" w:rsidRDefault="00321319" w:rsidP="00321319">
            <w:pPr>
              <w:keepNext/>
              <w:keepLines/>
              <w:spacing w:after="0"/>
              <w:rPr>
                <w:rFonts w:ascii="Arial" w:hAnsi="Arial"/>
                <w:sz w:val="18"/>
                <w:szCs w:val="22"/>
                <w:lang w:val="fi-FI"/>
              </w:rPr>
            </w:pPr>
            <w:r w:rsidRPr="00321319">
              <w:rPr>
                <w:rFonts w:ascii="Arial" w:hAnsi="Arial"/>
                <w:sz w:val="18"/>
                <w:szCs w:val="22"/>
                <w:lang w:val="fi-FI"/>
              </w:rPr>
              <w:t>ssb-Periodicity</w:t>
            </w:r>
          </w:p>
          <w:p w14:paraId="3861A7C7" w14:textId="77777777" w:rsidR="00321319" w:rsidRPr="00321319" w:rsidRDefault="00321319" w:rsidP="00321319">
            <w:pPr>
              <w:keepNext/>
              <w:keepLines/>
              <w:spacing w:after="0"/>
              <w:rPr>
                <w:rFonts w:ascii="Arial" w:hAnsi="Arial"/>
                <w:sz w:val="18"/>
                <w:szCs w:val="22"/>
                <w:lang w:val="fi-FI"/>
              </w:rPr>
            </w:pPr>
            <w:r w:rsidRPr="00321319">
              <w:rPr>
                <w:rFonts w:ascii="Arial" w:hAnsi="Arial"/>
                <w:sz w:val="18"/>
                <w:szCs w:val="22"/>
                <w:lang w:val="fi-FI"/>
              </w:rPr>
              <w:t>The periodicity of this NCD-SSB. The network configures only periodicities that are larger than the periodicity of serving cell's CD-SSB. If the field is absent, the UE applies the SSB periodicity of the CD-SSB (</w:t>
            </w:r>
            <w:r w:rsidRPr="00321319">
              <w:rPr>
                <w:rFonts w:ascii="Arial" w:hAnsi="Arial"/>
                <w:i/>
                <w:iCs/>
                <w:sz w:val="18"/>
                <w:szCs w:val="22"/>
                <w:lang w:val="fi-FI"/>
              </w:rPr>
              <w:t>ssb-periodicityServingCell</w:t>
            </w:r>
            <w:r w:rsidRPr="00321319">
              <w:rPr>
                <w:rFonts w:ascii="Arial" w:hAnsi="Arial"/>
                <w:sz w:val="18"/>
                <w:szCs w:val="22"/>
                <w:lang w:val="fi-FI"/>
              </w:rPr>
              <w:t xml:space="preserve"> configured in </w:t>
            </w:r>
            <w:r w:rsidRPr="00321319">
              <w:rPr>
                <w:rFonts w:ascii="Arial" w:hAnsi="Arial"/>
                <w:i/>
                <w:iCs/>
                <w:sz w:val="18"/>
                <w:szCs w:val="22"/>
                <w:lang w:val="fi-FI"/>
              </w:rPr>
              <w:t>ServingCellConfigCommon</w:t>
            </w:r>
            <w:r w:rsidRPr="00321319">
              <w:rPr>
                <w:rFonts w:ascii="Arial" w:hAnsi="Arial"/>
                <w:iCs/>
                <w:sz w:val="18"/>
                <w:szCs w:val="22"/>
                <w:lang w:val="fi-FI"/>
              </w:rPr>
              <w:t xml:space="preserve"> or </w:t>
            </w:r>
            <w:r w:rsidRPr="00321319">
              <w:rPr>
                <w:rFonts w:ascii="Arial" w:hAnsi="Arial"/>
                <w:i/>
                <w:iCs/>
                <w:sz w:val="18"/>
                <w:szCs w:val="22"/>
                <w:lang w:val="fi-FI"/>
              </w:rPr>
              <w:t>ServingCellConfigCommonSIB</w:t>
            </w:r>
            <w:r w:rsidRPr="00321319">
              <w:rPr>
                <w:rFonts w:ascii="Arial" w:hAnsi="Arial"/>
                <w:sz w:val="18"/>
                <w:szCs w:val="22"/>
                <w:lang w:val="fi-FI"/>
              </w:rPr>
              <w:t>).</w:t>
            </w:r>
          </w:p>
        </w:tc>
      </w:tr>
      <w:tr w:rsidR="00321319" w:rsidRPr="00321319" w14:paraId="003411DE" w14:textId="77777777" w:rsidTr="00BC111D">
        <w:tc>
          <w:tcPr>
            <w:tcW w:w="14281" w:type="dxa"/>
          </w:tcPr>
          <w:p w14:paraId="4370B7C7" w14:textId="77777777" w:rsidR="00321319" w:rsidRPr="00321319" w:rsidRDefault="00321319" w:rsidP="00321319">
            <w:pPr>
              <w:keepNext/>
              <w:keepLines/>
              <w:spacing w:after="0"/>
              <w:rPr>
                <w:rFonts w:ascii="Arial" w:hAnsi="Arial"/>
                <w:sz w:val="18"/>
                <w:szCs w:val="22"/>
                <w:lang w:val="fi-FI"/>
              </w:rPr>
            </w:pPr>
            <w:r w:rsidRPr="00321319">
              <w:rPr>
                <w:rFonts w:ascii="Arial" w:hAnsi="Arial"/>
                <w:sz w:val="18"/>
                <w:szCs w:val="22"/>
                <w:lang w:val="fi-FI"/>
              </w:rPr>
              <w:t>ssb-TimeOffset</w:t>
            </w:r>
          </w:p>
          <w:p w14:paraId="5647166C" w14:textId="77777777" w:rsidR="00321319" w:rsidRPr="00321319" w:rsidRDefault="00321319" w:rsidP="00321319">
            <w:pPr>
              <w:keepNext/>
              <w:keepLines/>
              <w:spacing w:after="0"/>
              <w:rPr>
                <w:rFonts w:ascii="Arial" w:hAnsi="Arial"/>
                <w:b/>
                <w:i/>
                <w:sz w:val="18"/>
                <w:szCs w:val="22"/>
                <w:lang w:val="fi-FI"/>
              </w:rPr>
            </w:pPr>
            <w:r w:rsidRPr="00321319">
              <w:rPr>
                <w:rFonts w:ascii="Arial" w:hAnsi="Arial"/>
                <w:sz w:val="18"/>
                <w:szCs w:val="22"/>
                <w:lang w:val="fi-FI"/>
              </w:rPr>
              <w:t xml:space="preserve">The time offset between CD-SSB of the serving cell and this NCD-SSB. Value </w:t>
            </w:r>
            <w:r w:rsidRPr="00321319">
              <w:rPr>
                <w:rFonts w:ascii="Arial" w:hAnsi="Arial"/>
                <w:i/>
                <w:iCs/>
                <w:sz w:val="18"/>
                <w:szCs w:val="22"/>
                <w:lang w:val="fi-FI"/>
              </w:rPr>
              <w:t>ms5</w:t>
            </w:r>
            <w:r w:rsidRPr="00321319">
              <w:rPr>
                <w:rFonts w:ascii="Arial" w:hAnsi="Arial"/>
                <w:sz w:val="18"/>
                <w:szCs w:val="22"/>
                <w:lang w:val="fi-FI"/>
              </w:rPr>
              <w:t xml:space="preserve"> means the first burst of NCD-SSB is transmitted 5ms later than the first burst of CD-SSB transmitted after the first symbol of SFN=0 of the serving cell, value </w:t>
            </w:r>
            <w:r w:rsidRPr="00321319">
              <w:rPr>
                <w:rFonts w:ascii="Arial" w:hAnsi="Arial"/>
                <w:i/>
                <w:iCs/>
                <w:sz w:val="18"/>
                <w:szCs w:val="22"/>
                <w:lang w:val="fi-FI"/>
              </w:rPr>
              <w:t>ms10</w:t>
            </w:r>
            <w:r w:rsidRPr="00321319">
              <w:rPr>
                <w:rFonts w:ascii="Arial" w:hAnsi="Arial"/>
                <w:sz w:val="18"/>
                <w:szCs w:val="22"/>
                <w:lang w:val="fi-FI"/>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w:t>
            </w:r>
            <w:commentRangeStart w:id="13"/>
            <w:commentRangeEnd w:id="13"/>
            <w:r w:rsidRPr="00321319">
              <w:rPr>
                <w:sz w:val="16"/>
                <w:szCs w:val="16"/>
                <w:lang w:val="fi-FI"/>
              </w:rPr>
              <w:commentReference w:id="13"/>
            </w:r>
            <w:r w:rsidRPr="00321319">
              <w:rPr>
                <w:rFonts w:ascii="Arial" w:hAnsi="Arial"/>
                <w:sz w:val="18"/>
                <w:szCs w:val="22"/>
                <w:lang w:val="fi-FI"/>
              </w:rPr>
              <w:t>RedCap UEs in TDD cells, the network configures this time offset to be an integer multiple of the periodicity of the serving cell's CD-SSB.</w:t>
            </w:r>
          </w:p>
        </w:tc>
      </w:tr>
    </w:tbl>
    <w:p w14:paraId="689E22F3" w14:textId="77777777" w:rsidR="00321319" w:rsidRPr="00321319" w:rsidRDefault="00321319" w:rsidP="00321319">
      <w:pPr>
        <w:overflowPunct/>
        <w:autoSpaceDE/>
        <w:autoSpaceDN/>
        <w:adjustRightInd/>
        <w:spacing w:after="0"/>
        <w:textAlignment w:val="auto"/>
        <w:rPr>
          <w:sz w:val="24"/>
          <w:szCs w:val="24"/>
          <w:lang w:val="en-US" w:eastAsia="en-US"/>
        </w:rPr>
      </w:pPr>
    </w:p>
    <w:p w14:paraId="3416D339" w14:textId="77777777" w:rsidR="00B33857" w:rsidRDefault="00B33857" w:rsidP="00B33857">
      <w:pPr>
        <w:jc w:val="both"/>
      </w:pPr>
    </w:p>
    <w:p w14:paraId="6AB1F1C5" w14:textId="45BA0754" w:rsidR="00B33857" w:rsidRDefault="00B33857" w:rsidP="00B33857">
      <w:pPr>
        <w:pStyle w:val="Proposal"/>
        <w:tabs>
          <w:tab w:val="num" w:pos="1304"/>
        </w:tabs>
        <w:overflowPunct/>
        <w:autoSpaceDE/>
        <w:autoSpaceDN/>
        <w:adjustRightInd/>
        <w:spacing w:line="259" w:lineRule="auto"/>
        <w:ind w:left="1304" w:hanging="1304"/>
        <w:textAlignment w:val="auto"/>
      </w:pPr>
      <w:bookmarkStart w:id="14" w:name="_Toc159624114"/>
      <w:r>
        <w:t>RIL Z429 is agreed.</w:t>
      </w:r>
      <w:bookmarkEnd w:id="14"/>
    </w:p>
    <w:p w14:paraId="4794F805" w14:textId="77777777" w:rsidR="00B33857" w:rsidRDefault="00B33857" w:rsidP="00B33857">
      <w:pPr>
        <w:pStyle w:val="BodyText"/>
      </w:pPr>
    </w:p>
    <w:p w14:paraId="38FBAF69" w14:textId="2F2E3FEC" w:rsidR="00B33857" w:rsidRDefault="00764B64" w:rsidP="009D0EA6">
      <w:pPr>
        <w:pStyle w:val="Heading2"/>
      </w:pPr>
      <w:r>
        <w:lastRenderedPageBreak/>
        <w:t>2.5 E166</w:t>
      </w:r>
    </w:p>
    <w:p w14:paraId="36ECC1D1" w14:textId="77777777" w:rsidR="00321319" w:rsidRDefault="00321319" w:rsidP="003D1F3A">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B64" w:rsidRPr="00764B64" w14:paraId="4D0EAB88" w14:textId="77777777" w:rsidTr="00BC111D">
        <w:tc>
          <w:tcPr>
            <w:tcW w:w="14173" w:type="dxa"/>
            <w:tcBorders>
              <w:top w:val="single" w:sz="4" w:space="0" w:color="auto"/>
              <w:left w:val="single" w:sz="4" w:space="0" w:color="auto"/>
              <w:bottom w:val="single" w:sz="4" w:space="0" w:color="auto"/>
              <w:right w:val="single" w:sz="4" w:space="0" w:color="auto"/>
            </w:tcBorders>
          </w:tcPr>
          <w:p w14:paraId="18CEB551" w14:textId="77777777" w:rsidR="00764B64" w:rsidRPr="00764B64" w:rsidRDefault="00764B64" w:rsidP="00764B64">
            <w:pPr>
              <w:keepNext/>
              <w:keepLines/>
              <w:spacing w:after="0"/>
              <w:jc w:val="center"/>
              <w:rPr>
                <w:rFonts w:ascii="Arial" w:eastAsia="SimSun" w:hAnsi="Arial"/>
                <w:b/>
                <w:sz w:val="18"/>
                <w:szCs w:val="22"/>
                <w:lang w:val="fi-FI"/>
              </w:rPr>
            </w:pPr>
            <w:r w:rsidRPr="00764B64">
              <w:rPr>
                <w:rFonts w:ascii="Arial" w:eastAsia="SimSun" w:hAnsi="Arial"/>
                <w:b/>
                <w:sz w:val="18"/>
                <w:szCs w:val="22"/>
                <w:lang w:val="fi-FI"/>
              </w:rPr>
              <w:t>PDCCH-ConfigCommon field descriptions</w:t>
            </w:r>
          </w:p>
        </w:tc>
      </w:tr>
      <w:tr w:rsidR="00764B64" w:rsidRPr="00764B64" w14:paraId="25A1C03D" w14:textId="77777777" w:rsidTr="00BC111D">
        <w:tc>
          <w:tcPr>
            <w:tcW w:w="14173" w:type="dxa"/>
            <w:tcBorders>
              <w:top w:val="single" w:sz="4" w:space="0" w:color="auto"/>
              <w:left w:val="single" w:sz="4" w:space="0" w:color="auto"/>
              <w:bottom w:val="single" w:sz="4" w:space="0" w:color="auto"/>
              <w:right w:val="single" w:sz="4" w:space="0" w:color="auto"/>
            </w:tcBorders>
          </w:tcPr>
          <w:p w14:paraId="46D768B5" w14:textId="77777777" w:rsidR="00764B64" w:rsidRPr="00764B64" w:rsidRDefault="00764B64" w:rsidP="00764B64">
            <w:pPr>
              <w:keepNext/>
              <w:keepLines/>
              <w:spacing w:after="0"/>
              <w:rPr>
                <w:rFonts w:ascii="Arial" w:hAnsi="Arial"/>
                <w:sz w:val="18"/>
                <w:szCs w:val="22"/>
                <w:lang w:val="fi-FI"/>
              </w:rPr>
            </w:pPr>
            <w:r w:rsidRPr="00764B64">
              <w:rPr>
                <w:rFonts w:ascii="Arial" w:hAnsi="Arial"/>
                <w:sz w:val="18"/>
                <w:szCs w:val="22"/>
                <w:lang w:val="fi-FI"/>
              </w:rPr>
              <w:t>applyIndicatedTCI-State</w:t>
            </w:r>
          </w:p>
          <w:p w14:paraId="50D8BB99" w14:textId="77777777" w:rsidR="00764B64" w:rsidRPr="00764B64" w:rsidRDefault="00764B64" w:rsidP="00764B64">
            <w:pPr>
              <w:keepNext/>
              <w:keepLines/>
              <w:spacing w:after="0"/>
              <w:rPr>
                <w:rFonts w:ascii="Arial" w:eastAsia="SimSun" w:hAnsi="Arial"/>
                <w:sz w:val="18"/>
                <w:szCs w:val="22"/>
                <w:lang w:val="fi-FI" w:eastAsia="sv-SE"/>
              </w:rPr>
            </w:pPr>
            <w:r w:rsidRPr="00764B64">
              <w:rPr>
                <w:rFonts w:ascii="Arial" w:hAnsi="Arial"/>
                <w:sz w:val="18"/>
                <w:szCs w:val="22"/>
                <w:lang w:val="fi-FI"/>
              </w:rPr>
              <w:t>This field indicates, for PDCCH reception in CORESET #0, if UE applies the first, the second, both or none of the "indicated" DL only TCI or joint TCI as specified in TS 38.213 [13], clause 10.1.</w:t>
            </w:r>
          </w:p>
        </w:tc>
      </w:tr>
      <w:tr w:rsidR="00764B64" w:rsidRPr="00764B64" w14:paraId="03EB3647" w14:textId="77777777" w:rsidTr="00BC111D">
        <w:tc>
          <w:tcPr>
            <w:tcW w:w="14173" w:type="dxa"/>
            <w:tcBorders>
              <w:top w:val="single" w:sz="4" w:space="0" w:color="auto"/>
              <w:left w:val="single" w:sz="4" w:space="0" w:color="auto"/>
              <w:bottom w:val="single" w:sz="4" w:space="0" w:color="auto"/>
              <w:right w:val="single" w:sz="4" w:space="0" w:color="auto"/>
            </w:tcBorders>
          </w:tcPr>
          <w:p w14:paraId="4958ADF7"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commonControlResourceSet</w:t>
            </w:r>
          </w:p>
          <w:p w14:paraId="6A16B358"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An additional common control resource set which may be configured and used for any common or UE-specific search space. If the network configures this field, it uses a </w:t>
            </w:r>
            <w:r w:rsidRPr="00764B64">
              <w:rPr>
                <w:rFonts w:ascii="Arial" w:eastAsia="SimSun" w:hAnsi="Arial"/>
                <w:i/>
                <w:sz w:val="18"/>
                <w:szCs w:val="22"/>
                <w:lang w:val="fi-FI"/>
              </w:rPr>
              <w:t>ControlResourceSetId</w:t>
            </w:r>
            <w:r w:rsidRPr="00764B64">
              <w:rPr>
                <w:rFonts w:ascii="Arial" w:eastAsia="SimSun" w:hAnsi="Arial"/>
                <w:sz w:val="18"/>
                <w:szCs w:val="22"/>
                <w:lang w:val="fi-FI"/>
              </w:rPr>
              <w:t xml:space="preserve"> other than 0 for this </w:t>
            </w:r>
            <w:r w:rsidRPr="00764B64">
              <w:rPr>
                <w:rFonts w:ascii="Arial" w:eastAsia="SimSun" w:hAnsi="Arial"/>
                <w:i/>
                <w:sz w:val="18"/>
                <w:szCs w:val="22"/>
                <w:lang w:val="fi-FI"/>
              </w:rPr>
              <w:t>ControlResourceSet</w:t>
            </w:r>
            <w:r w:rsidRPr="00764B64">
              <w:rPr>
                <w:rFonts w:ascii="Arial" w:eastAsia="SimSun" w:hAnsi="Arial"/>
                <w:sz w:val="18"/>
                <w:szCs w:val="22"/>
                <w:lang w:val="fi-FI"/>
              </w:rPr>
              <w:t xml:space="preserve">. The network configures the </w:t>
            </w:r>
            <w:r w:rsidRPr="00764B64">
              <w:rPr>
                <w:rFonts w:ascii="Arial" w:eastAsia="SimSun" w:hAnsi="Arial"/>
                <w:i/>
                <w:sz w:val="18"/>
                <w:szCs w:val="22"/>
                <w:lang w:val="fi-FI"/>
              </w:rPr>
              <w:t>commonControlResourceSet</w:t>
            </w:r>
            <w:r w:rsidRPr="00764B64">
              <w:rPr>
                <w:rFonts w:ascii="Arial" w:eastAsia="SimSun" w:hAnsi="Arial"/>
                <w:sz w:val="18"/>
                <w:szCs w:val="22"/>
                <w:lang w:val="fi-FI"/>
              </w:rPr>
              <w:t xml:space="preserve"> in </w:t>
            </w:r>
            <w:r w:rsidRPr="00764B64">
              <w:rPr>
                <w:rFonts w:ascii="Arial" w:eastAsia="SimSun" w:hAnsi="Arial"/>
                <w:i/>
                <w:sz w:val="18"/>
                <w:szCs w:val="22"/>
                <w:lang w:val="fi-FI"/>
              </w:rPr>
              <w:t>SIB1</w:t>
            </w:r>
            <w:r w:rsidRPr="00764B64">
              <w:rPr>
                <w:rFonts w:ascii="Arial" w:eastAsia="SimSun" w:hAnsi="Arial"/>
                <w:sz w:val="18"/>
                <w:szCs w:val="22"/>
                <w:lang w:val="fi-FI"/>
              </w:rPr>
              <w:t xml:space="preserve"> so that it is contained in the bandwidth of CORESET#0. If the </w:t>
            </w:r>
            <w:r w:rsidRPr="00764B64">
              <w:rPr>
                <w:rFonts w:ascii="Arial" w:hAnsi="Arial"/>
                <w:sz w:val="18"/>
                <w:szCs w:val="22"/>
                <w:lang w:val="fi-FI"/>
              </w:rPr>
              <w:t>(e)</w:t>
            </w:r>
            <w:r w:rsidRPr="00764B64">
              <w:rPr>
                <w:rFonts w:ascii="Arial" w:eastAsia="SimSun" w:hAnsi="Arial"/>
                <w:sz w:val="18"/>
                <w:szCs w:val="22"/>
                <w:lang w:val="fi-FI"/>
              </w:rPr>
              <w:t xml:space="preserve">RedCap-specific initial downlink BWP does not contain the entire CORESET#0, the network configures the </w:t>
            </w:r>
            <w:r w:rsidRPr="00764B64">
              <w:rPr>
                <w:rFonts w:ascii="Arial" w:eastAsia="SimSun" w:hAnsi="Arial"/>
                <w:i/>
                <w:iCs/>
                <w:sz w:val="18"/>
                <w:szCs w:val="22"/>
                <w:lang w:val="fi-FI"/>
              </w:rPr>
              <w:t>commonControlResourceSet</w:t>
            </w:r>
            <w:r w:rsidRPr="00764B64">
              <w:rPr>
                <w:rFonts w:ascii="Arial" w:eastAsia="SimSun" w:hAnsi="Arial"/>
                <w:sz w:val="18"/>
                <w:szCs w:val="22"/>
                <w:lang w:val="fi-FI"/>
              </w:rPr>
              <w:t xml:space="preserve"> </w:t>
            </w:r>
            <w:r w:rsidRPr="00764B64">
              <w:rPr>
                <w:rFonts w:ascii="Arial" w:hAnsi="Arial" w:cs="Arial"/>
                <w:sz w:val="18"/>
                <w:szCs w:val="22"/>
                <w:lang w:val="fi-FI"/>
              </w:rPr>
              <w:t xml:space="preserve">in the </w:t>
            </w:r>
            <w:r w:rsidRPr="00764B64">
              <w:rPr>
                <w:rFonts w:ascii="Arial" w:hAnsi="Arial"/>
                <w:sz w:val="18"/>
                <w:szCs w:val="22"/>
                <w:lang w:val="fi-FI"/>
              </w:rPr>
              <w:t>(e)</w:t>
            </w:r>
            <w:r w:rsidRPr="00764B64">
              <w:rPr>
                <w:rFonts w:ascii="Arial" w:hAnsi="Arial" w:cs="Arial"/>
                <w:sz w:val="18"/>
                <w:szCs w:val="22"/>
                <w:lang w:val="fi-FI"/>
              </w:rPr>
              <w:t xml:space="preserve">RedCap-specific initial downlink BWP </w:t>
            </w:r>
            <w:r w:rsidRPr="00764B64">
              <w:rPr>
                <w:rFonts w:ascii="Arial" w:eastAsia="SimSun" w:hAnsi="Arial"/>
                <w:sz w:val="18"/>
                <w:szCs w:val="22"/>
                <w:lang w:val="fi-FI"/>
              </w:rPr>
              <w:t xml:space="preserve">in </w:t>
            </w:r>
            <w:r w:rsidRPr="00764B64">
              <w:rPr>
                <w:rFonts w:ascii="Arial" w:eastAsia="SimSun" w:hAnsi="Arial"/>
                <w:i/>
                <w:iCs/>
                <w:sz w:val="18"/>
                <w:szCs w:val="22"/>
                <w:lang w:val="fi-FI"/>
              </w:rPr>
              <w:t>SIB1</w:t>
            </w:r>
            <w:r w:rsidRPr="00764B64">
              <w:rPr>
                <w:rFonts w:ascii="Arial" w:eastAsia="SimSun" w:hAnsi="Arial"/>
                <w:sz w:val="18"/>
                <w:szCs w:val="22"/>
                <w:lang w:val="fi-FI"/>
              </w:rPr>
              <w:t xml:space="preserve"> for </w:t>
            </w:r>
            <w:r w:rsidRPr="00764B64">
              <w:rPr>
                <w:rFonts w:ascii="Arial" w:hAnsi="Arial"/>
                <w:sz w:val="18"/>
                <w:szCs w:val="22"/>
                <w:lang w:val="fi-FI"/>
              </w:rPr>
              <w:t>(e)</w:t>
            </w:r>
            <w:r w:rsidRPr="00764B64">
              <w:rPr>
                <w:rFonts w:ascii="Arial" w:eastAsia="SimSun" w:hAnsi="Arial"/>
                <w:sz w:val="18"/>
                <w:szCs w:val="22"/>
                <w:lang w:val="fi-FI"/>
              </w:rPr>
              <w:t xml:space="preserve">RedCap </w:t>
            </w:r>
            <w:r w:rsidRPr="00764B64">
              <w:rPr>
                <w:rFonts w:ascii="Arial" w:hAnsi="Arial" w:cs="Arial"/>
                <w:sz w:val="18"/>
                <w:szCs w:val="22"/>
                <w:lang w:val="fi-FI"/>
              </w:rPr>
              <w:t>such</w:t>
            </w:r>
            <w:r w:rsidRPr="00764B64">
              <w:rPr>
                <w:rFonts w:ascii="Arial" w:eastAsia="SimSun" w:hAnsi="Arial"/>
                <w:sz w:val="18"/>
                <w:szCs w:val="22"/>
                <w:lang w:val="fi-FI"/>
              </w:rPr>
              <w:t xml:space="preserve"> that it </w:t>
            </w:r>
            <w:r w:rsidRPr="00764B64">
              <w:rPr>
                <w:rFonts w:ascii="Arial" w:hAnsi="Arial" w:cs="Arial"/>
                <w:sz w:val="18"/>
                <w:szCs w:val="22"/>
                <w:lang w:val="fi-FI"/>
              </w:rPr>
              <w:t>does</w:t>
            </w:r>
            <w:r w:rsidRPr="00764B64">
              <w:rPr>
                <w:rFonts w:ascii="Arial" w:eastAsia="SimSun" w:hAnsi="Arial"/>
                <w:sz w:val="18"/>
                <w:szCs w:val="22"/>
                <w:lang w:val="fi-FI"/>
              </w:rPr>
              <w:t xml:space="preserve"> not </w:t>
            </w:r>
            <w:r w:rsidRPr="00764B64">
              <w:rPr>
                <w:rFonts w:ascii="Arial" w:hAnsi="Arial" w:cs="Arial"/>
                <w:sz w:val="18"/>
                <w:szCs w:val="22"/>
                <w:lang w:val="fi-FI"/>
              </w:rPr>
              <w:t xml:space="preserve">have to be </w:t>
            </w:r>
            <w:r w:rsidRPr="00764B64">
              <w:rPr>
                <w:rFonts w:ascii="Arial" w:eastAsia="SimSun" w:hAnsi="Arial"/>
                <w:sz w:val="18"/>
                <w:szCs w:val="22"/>
                <w:lang w:val="fi-FI"/>
              </w:rPr>
              <w:t>contained in the bandwidth of CORESET#0.</w:t>
            </w:r>
          </w:p>
        </w:tc>
      </w:tr>
      <w:tr w:rsidR="00764B64" w:rsidRPr="00764B64" w14:paraId="0E8FED1B" w14:textId="77777777" w:rsidTr="00BC111D">
        <w:tc>
          <w:tcPr>
            <w:tcW w:w="14173" w:type="dxa"/>
            <w:tcBorders>
              <w:top w:val="single" w:sz="4" w:space="0" w:color="auto"/>
              <w:left w:val="single" w:sz="4" w:space="0" w:color="auto"/>
              <w:bottom w:val="single" w:sz="4" w:space="0" w:color="auto"/>
              <w:right w:val="single" w:sz="4" w:space="0" w:color="auto"/>
            </w:tcBorders>
          </w:tcPr>
          <w:p w14:paraId="718DE635"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commonSearchSpaceList, commonSearchSpaceListExt,</w:t>
            </w:r>
            <w:r w:rsidRPr="00764B64">
              <w:rPr>
                <w:rFonts w:ascii="Arial" w:hAnsi="Arial"/>
                <w:sz w:val="18"/>
                <w:szCs w:val="22"/>
                <w:lang w:val="fi-FI"/>
              </w:rPr>
              <w:t xml:space="preserve"> </w:t>
            </w:r>
            <w:r w:rsidRPr="00764B64">
              <w:rPr>
                <w:rFonts w:ascii="Arial" w:eastAsia="SimSun" w:hAnsi="Arial"/>
                <w:sz w:val="18"/>
                <w:szCs w:val="22"/>
                <w:lang w:val="fi-FI"/>
              </w:rPr>
              <w:t>commonSearchSpaceListExt2</w:t>
            </w:r>
          </w:p>
          <w:p w14:paraId="6BC563BB"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A list of additional common search spaces. If the network configures this field, it uses the </w:t>
            </w:r>
            <w:r w:rsidRPr="00764B64">
              <w:rPr>
                <w:rFonts w:ascii="Arial" w:eastAsia="SimSun" w:hAnsi="Arial"/>
                <w:i/>
                <w:sz w:val="18"/>
                <w:szCs w:val="22"/>
                <w:lang w:val="fi-FI"/>
              </w:rPr>
              <w:t>SearchSpaceId</w:t>
            </w:r>
            <w:r w:rsidRPr="00764B64">
              <w:rPr>
                <w:rFonts w:ascii="Arial" w:eastAsia="SimSun" w:hAnsi="Arial"/>
                <w:sz w:val="18"/>
                <w:szCs w:val="22"/>
                <w:lang w:val="fi-FI"/>
              </w:rPr>
              <w:t xml:space="preserve">s other than 0. </w:t>
            </w:r>
            <w:r w:rsidRPr="00764B64">
              <w:rPr>
                <w:rFonts w:ascii="Arial" w:hAnsi="Arial"/>
                <w:sz w:val="18"/>
                <w:szCs w:val="22"/>
                <w:lang w:val="fi-FI"/>
              </w:rPr>
              <w:t xml:space="preserve">If the field is included, it replaces any previous list, i.e. all the entries of the list are replaced and each of the </w:t>
            </w:r>
            <w:r w:rsidRPr="00764B64">
              <w:rPr>
                <w:rFonts w:ascii="Arial" w:hAnsi="Arial"/>
                <w:i/>
                <w:sz w:val="18"/>
                <w:szCs w:val="22"/>
                <w:lang w:val="fi-FI"/>
              </w:rPr>
              <w:t xml:space="preserve">SearchSpace </w:t>
            </w:r>
            <w:r w:rsidRPr="00764B64">
              <w:rPr>
                <w:rFonts w:ascii="Arial" w:hAnsi="Arial"/>
                <w:sz w:val="18"/>
                <w:szCs w:val="22"/>
                <w:lang w:val="fi-FI"/>
              </w:rPr>
              <w:t xml:space="preserve">entries is considered to be newly created and the conditions and Need codes for setup of the entry apply. If the network includes </w:t>
            </w:r>
            <w:r w:rsidRPr="00764B64">
              <w:rPr>
                <w:rFonts w:ascii="Arial" w:hAnsi="Arial"/>
                <w:i/>
                <w:iCs/>
                <w:sz w:val="18"/>
                <w:szCs w:val="22"/>
                <w:lang w:val="fi-FI"/>
              </w:rPr>
              <w:t>commonSearchSpaceListExt/commonSearchSpaceListExt2</w:t>
            </w:r>
            <w:r w:rsidRPr="00764B64">
              <w:rPr>
                <w:rFonts w:ascii="Arial" w:hAnsi="Arial"/>
                <w:sz w:val="18"/>
                <w:szCs w:val="22"/>
                <w:lang w:val="fi-FI"/>
              </w:rPr>
              <w:t xml:space="preserve">, it includes the same number of entries, and listed in the same order, as in </w:t>
            </w:r>
            <w:r w:rsidRPr="00764B64">
              <w:rPr>
                <w:rFonts w:ascii="Arial" w:hAnsi="Arial"/>
                <w:i/>
                <w:iCs/>
                <w:sz w:val="18"/>
                <w:szCs w:val="22"/>
                <w:lang w:val="fi-FI"/>
              </w:rPr>
              <w:t>commonSearchSpaceList</w:t>
            </w:r>
            <w:r w:rsidRPr="00764B64">
              <w:rPr>
                <w:rFonts w:ascii="Arial" w:hAnsi="Arial"/>
                <w:sz w:val="18"/>
                <w:szCs w:val="22"/>
                <w:lang w:val="fi-FI"/>
              </w:rPr>
              <w:t>.</w:t>
            </w:r>
          </w:p>
        </w:tc>
      </w:tr>
      <w:tr w:rsidR="00764B64" w:rsidRPr="00764B64" w14:paraId="1114E3C9" w14:textId="77777777" w:rsidTr="00BC111D">
        <w:tc>
          <w:tcPr>
            <w:tcW w:w="14173" w:type="dxa"/>
            <w:tcBorders>
              <w:top w:val="single" w:sz="4" w:space="0" w:color="auto"/>
              <w:left w:val="single" w:sz="4" w:space="0" w:color="auto"/>
              <w:bottom w:val="single" w:sz="4" w:space="0" w:color="auto"/>
              <w:right w:val="single" w:sz="4" w:space="0" w:color="auto"/>
            </w:tcBorders>
          </w:tcPr>
          <w:p w14:paraId="4287D523"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controlResourceSetZero</w:t>
            </w:r>
          </w:p>
          <w:p w14:paraId="70087F9F"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Parameters of the common CORESET#0 which can be used in any common or UE-specific search spaces. The values are interpreted like the corresponding bits in </w:t>
            </w:r>
            <w:r w:rsidRPr="00764B64">
              <w:rPr>
                <w:rFonts w:ascii="Arial" w:eastAsia="SimSun" w:hAnsi="Arial"/>
                <w:i/>
                <w:sz w:val="18"/>
                <w:szCs w:val="22"/>
                <w:lang w:val="fi-FI"/>
              </w:rPr>
              <w:t>MIB</w:t>
            </w:r>
            <w:r w:rsidRPr="00764B64">
              <w:rPr>
                <w:rFonts w:ascii="Arial" w:eastAsia="SimSun" w:hAnsi="Arial"/>
                <w:sz w:val="18"/>
                <w:szCs w:val="22"/>
                <w:lang w:val="fi-FI"/>
              </w:rPr>
              <w:t xml:space="preserve"> </w:t>
            </w:r>
            <w:r w:rsidRPr="00764B64">
              <w:rPr>
                <w:rFonts w:ascii="Arial" w:eastAsia="SimSun" w:hAnsi="Arial"/>
                <w:i/>
                <w:sz w:val="18"/>
                <w:szCs w:val="22"/>
                <w:lang w:val="fi-FI"/>
              </w:rPr>
              <w:t>pdcch-ConfigSIB1</w:t>
            </w:r>
            <w:r w:rsidRPr="00764B64">
              <w:rPr>
                <w:rFonts w:ascii="Arial" w:eastAsia="SimSun" w:hAnsi="Arial"/>
                <w:sz w:val="18"/>
                <w:szCs w:val="22"/>
                <w:lang w:val="fi-FI"/>
              </w:rPr>
              <w:t xml:space="preserve">. Even though this field is only configured in the initial BWP (BWP#0) </w:t>
            </w:r>
            <w:r w:rsidRPr="00764B64">
              <w:rPr>
                <w:rFonts w:ascii="Arial" w:eastAsia="SimSun" w:hAnsi="Arial"/>
                <w:i/>
                <w:sz w:val="18"/>
                <w:szCs w:val="22"/>
                <w:lang w:val="fi-FI"/>
              </w:rPr>
              <w:t>controlResourceSetZero</w:t>
            </w:r>
            <w:r w:rsidRPr="00764B64">
              <w:rPr>
                <w:rFonts w:ascii="Arial" w:eastAsia="SimSun" w:hAnsi="Arial"/>
                <w:sz w:val="18"/>
                <w:szCs w:val="22"/>
                <w:lang w:val="fi-FI"/>
              </w:rPr>
              <w:t xml:space="preserve"> can be used in search spaces configured in other DL BWP(s) than the initial DL BWP if the conditions defined in TS 38.213 [13], clause 10 are satisfied.</w:t>
            </w:r>
          </w:p>
        </w:tc>
      </w:tr>
      <w:tr w:rsidR="00764B64" w:rsidRPr="00764B64" w14:paraId="50123C68" w14:textId="77777777" w:rsidTr="00BC111D">
        <w:tc>
          <w:tcPr>
            <w:tcW w:w="14173" w:type="dxa"/>
            <w:tcBorders>
              <w:top w:val="single" w:sz="4" w:space="0" w:color="auto"/>
              <w:left w:val="single" w:sz="4" w:space="0" w:color="auto"/>
              <w:bottom w:val="single" w:sz="4" w:space="0" w:color="auto"/>
              <w:right w:val="single" w:sz="4" w:space="0" w:color="auto"/>
            </w:tcBorders>
          </w:tcPr>
          <w:p w14:paraId="69735495" w14:textId="77777777" w:rsidR="00764B64" w:rsidRPr="00764B64" w:rsidRDefault="00764B64" w:rsidP="00764B64">
            <w:pPr>
              <w:overflowPunct/>
              <w:autoSpaceDE/>
              <w:autoSpaceDN/>
              <w:adjustRightInd/>
              <w:spacing w:after="0"/>
              <w:textAlignment w:val="auto"/>
              <w:rPr>
                <w:rFonts w:eastAsia="MS Mincho"/>
                <w:sz w:val="24"/>
                <w:szCs w:val="24"/>
                <w:lang w:val="en-US" w:eastAsia="sv-SE"/>
              </w:rPr>
            </w:pPr>
            <w:proofErr w:type="spellStart"/>
            <w:r w:rsidRPr="00764B64">
              <w:rPr>
                <w:rFonts w:eastAsia="MS Mincho"/>
                <w:sz w:val="24"/>
                <w:szCs w:val="24"/>
                <w:lang w:val="en-US" w:eastAsia="sv-SE"/>
              </w:rPr>
              <w:t>firstPDCCH</w:t>
            </w:r>
            <w:proofErr w:type="spellEnd"/>
            <w:r w:rsidRPr="00764B64">
              <w:rPr>
                <w:rFonts w:eastAsia="MS Mincho"/>
                <w:sz w:val="24"/>
                <w:szCs w:val="24"/>
                <w:lang w:val="en-US" w:eastAsia="sv-SE"/>
              </w:rPr>
              <w:t>-</w:t>
            </w:r>
            <w:proofErr w:type="spellStart"/>
            <w:r w:rsidRPr="00764B64">
              <w:rPr>
                <w:rFonts w:eastAsia="MS Mincho"/>
                <w:sz w:val="24"/>
                <w:szCs w:val="24"/>
                <w:lang w:val="en-US" w:eastAsia="sv-SE"/>
              </w:rPr>
              <w:t>MonitoringOccasionOfPEI</w:t>
            </w:r>
            <w:proofErr w:type="spellEnd"/>
            <w:r w:rsidRPr="00764B64">
              <w:rPr>
                <w:rFonts w:eastAsia="MS Mincho"/>
                <w:sz w:val="24"/>
                <w:szCs w:val="24"/>
                <w:lang w:val="en-US" w:eastAsia="sv-SE"/>
              </w:rPr>
              <w:t>-O</w:t>
            </w:r>
          </w:p>
          <w:p w14:paraId="0880CBAC" w14:textId="77777777" w:rsidR="00764B64" w:rsidRPr="00764B64" w:rsidRDefault="00764B64" w:rsidP="00764B64">
            <w:pPr>
              <w:keepNext/>
              <w:keepLines/>
              <w:spacing w:after="0"/>
              <w:rPr>
                <w:rFonts w:ascii="Arial" w:eastAsia="SimSun" w:hAnsi="Arial"/>
                <w:b/>
                <w:i/>
                <w:sz w:val="18"/>
                <w:szCs w:val="22"/>
                <w:lang w:val="fi-FI"/>
              </w:rPr>
            </w:pPr>
            <w:r w:rsidRPr="00764B64">
              <w:rPr>
                <w:rFonts w:ascii="Arial" w:eastAsia="DengXian" w:hAnsi="Arial"/>
                <w:sz w:val="18"/>
                <w:szCs w:val="22"/>
                <w:lang w:val="fi-FI" w:eastAsia="zh-CN"/>
              </w:rPr>
              <w:t>Offset,</w:t>
            </w:r>
            <w:r w:rsidRPr="00764B64">
              <w:rPr>
                <w:rFonts w:ascii="Arial" w:eastAsia="MS Mincho" w:hAnsi="Arial"/>
                <w:sz w:val="18"/>
                <w:szCs w:val="22"/>
                <w:lang w:val="fi-FI"/>
              </w:rPr>
              <w:t xml:space="preserve"> in number of symbols, from the start of the reference frame for PEI-O to the start of the first PDCCH monitoring occasion of PEI-O on this BWP,</w:t>
            </w:r>
            <w:r w:rsidRPr="00764B64">
              <w:rPr>
                <w:rFonts w:ascii="Arial" w:eastAsia="MS Mincho" w:hAnsi="Arial"/>
                <w:sz w:val="18"/>
                <w:szCs w:val="22"/>
                <w:lang w:val="fi-FI" w:eastAsia="en-US"/>
              </w:rPr>
              <w:t xml:space="preserve"> </w:t>
            </w:r>
            <w:r w:rsidRPr="00764B64">
              <w:rPr>
                <w:rFonts w:ascii="Arial" w:eastAsia="MS Mincho" w:hAnsi="Arial"/>
                <w:sz w:val="18"/>
                <w:szCs w:val="22"/>
                <w:lang w:val="fi-FI"/>
              </w:rPr>
              <w:t>see TS 38.213 [13], clause 10.4A</w:t>
            </w:r>
            <w:r w:rsidRPr="00764B64">
              <w:rPr>
                <w:rFonts w:ascii="Arial" w:eastAsia="DengXian" w:hAnsi="Arial"/>
                <w:sz w:val="18"/>
                <w:szCs w:val="22"/>
                <w:lang w:val="fi-FI" w:eastAsia="zh-CN"/>
              </w:rPr>
              <w:t xml:space="preserve">. For the case </w:t>
            </w:r>
            <w:r w:rsidRPr="00764B64">
              <w:rPr>
                <w:rFonts w:ascii="Arial" w:eastAsia="DengXian" w:hAnsi="Arial"/>
                <w:i/>
                <w:sz w:val="18"/>
                <w:szCs w:val="22"/>
                <w:lang w:val="fi-FI" w:eastAsia="zh-CN"/>
              </w:rPr>
              <w:t>po-NumPerPEI</w:t>
            </w:r>
            <w:r w:rsidRPr="00764B64">
              <w:rPr>
                <w:rFonts w:ascii="Arial" w:eastAsia="DengXian" w:hAnsi="Arial"/>
                <w:sz w:val="18"/>
                <w:szCs w:val="22"/>
                <w:lang w:val="fi-FI" w:eastAsia="zh-CN"/>
              </w:rPr>
              <w:t xml:space="preserve"> is smaller than Ns, UE applies the (floor(i_s/po-NumPerPEI)+1)-th value out of (N_s/po-NumPerPEI) configured values in </w:t>
            </w:r>
            <w:r w:rsidRPr="00764B64">
              <w:rPr>
                <w:rFonts w:ascii="Arial" w:eastAsia="DengXian" w:hAnsi="Arial"/>
                <w:i/>
                <w:sz w:val="18"/>
                <w:szCs w:val="22"/>
                <w:lang w:val="fi-FI" w:eastAsia="zh-CN"/>
              </w:rPr>
              <w:t>firstPDCCH-MonitoringOccasionOfPEI-O</w:t>
            </w:r>
            <w:r w:rsidRPr="00764B64">
              <w:rPr>
                <w:rFonts w:ascii="Arial" w:eastAsia="DengXian" w:hAnsi="Arial"/>
                <w:sz w:val="18"/>
                <w:szCs w:val="22"/>
                <w:lang w:val="fi-FI" w:eastAsia="zh-CN"/>
              </w:rPr>
              <w:t xml:space="preserve"> for the symbol-level offset. When </w:t>
            </w:r>
            <w:r w:rsidRPr="00764B64">
              <w:rPr>
                <w:rFonts w:ascii="Arial" w:eastAsia="DengXian" w:hAnsi="Arial"/>
                <w:i/>
                <w:sz w:val="18"/>
                <w:szCs w:val="22"/>
                <w:lang w:val="fi-FI" w:eastAsia="zh-CN"/>
              </w:rPr>
              <w:t>po-NumPerPEI</w:t>
            </w:r>
            <w:r w:rsidRPr="00764B64">
              <w:rPr>
                <w:rFonts w:ascii="Arial" w:eastAsia="DengXian" w:hAnsi="Arial"/>
                <w:sz w:val="18"/>
                <w:szCs w:val="22"/>
                <w:lang w:val="fi-FI" w:eastAsia="zh-CN"/>
              </w:rPr>
              <w:t xml:space="preserve"> is one or multiple of Ns, UE applies the first configured value in </w:t>
            </w:r>
            <w:r w:rsidRPr="00764B64">
              <w:rPr>
                <w:rFonts w:ascii="Arial" w:eastAsia="DengXian" w:hAnsi="Arial"/>
                <w:i/>
                <w:sz w:val="18"/>
                <w:szCs w:val="22"/>
                <w:lang w:val="fi-FI" w:eastAsia="zh-CN"/>
              </w:rPr>
              <w:t>firstPDCCH-MonitoringOccasionOfPEI-O</w:t>
            </w:r>
            <w:r w:rsidRPr="00764B64">
              <w:rPr>
                <w:rFonts w:ascii="Arial" w:eastAsia="DengXian" w:hAnsi="Arial"/>
                <w:sz w:val="18"/>
                <w:szCs w:val="22"/>
                <w:lang w:val="fi-FI" w:eastAsia="zh-CN"/>
              </w:rPr>
              <w:t xml:space="preserve"> for the symbol-level offset.</w:t>
            </w:r>
          </w:p>
        </w:tc>
      </w:tr>
      <w:tr w:rsidR="00764B64" w:rsidRPr="00764B64" w14:paraId="3580F1BC" w14:textId="77777777" w:rsidTr="00BC111D">
        <w:tc>
          <w:tcPr>
            <w:tcW w:w="14173" w:type="dxa"/>
            <w:tcBorders>
              <w:top w:val="single" w:sz="4" w:space="0" w:color="auto"/>
              <w:left w:val="single" w:sz="4" w:space="0" w:color="auto"/>
              <w:bottom w:val="single" w:sz="4" w:space="0" w:color="auto"/>
              <w:right w:val="single" w:sz="4" w:space="0" w:color="auto"/>
            </w:tcBorders>
          </w:tcPr>
          <w:p w14:paraId="66A44117" w14:textId="77777777" w:rsidR="00764B64" w:rsidRPr="00764B64" w:rsidRDefault="00764B64" w:rsidP="00764B64">
            <w:pPr>
              <w:keepNext/>
              <w:keepLines/>
              <w:spacing w:after="0"/>
              <w:rPr>
                <w:rFonts w:ascii="Arial" w:hAnsi="Arial"/>
                <w:sz w:val="18"/>
                <w:szCs w:val="22"/>
                <w:lang w:val="fi-FI"/>
              </w:rPr>
            </w:pPr>
            <w:r w:rsidRPr="00764B64">
              <w:rPr>
                <w:rFonts w:ascii="Arial" w:hAnsi="Arial"/>
                <w:sz w:val="18"/>
                <w:szCs w:val="22"/>
                <w:lang w:val="fi-FI"/>
              </w:rPr>
              <w:t>firstPDCCH-MonitoringOccasionOfPO</w:t>
            </w:r>
          </w:p>
          <w:p w14:paraId="4661EAFE" w14:textId="77777777" w:rsidR="00764B64" w:rsidRPr="00764B64" w:rsidRDefault="00764B64" w:rsidP="00764B64">
            <w:pPr>
              <w:keepNext/>
              <w:keepLines/>
              <w:spacing w:after="0"/>
              <w:rPr>
                <w:rFonts w:ascii="Arial" w:eastAsia="SimSun" w:hAnsi="Arial"/>
                <w:b/>
                <w:i/>
                <w:sz w:val="18"/>
                <w:szCs w:val="22"/>
                <w:lang w:val="fi-FI"/>
              </w:rPr>
            </w:pPr>
            <w:r w:rsidRPr="00764B64">
              <w:rPr>
                <w:rFonts w:ascii="Arial" w:hAnsi="Arial"/>
                <w:sz w:val="18"/>
                <w:szCs w:val="22"/>
                <w:lang w:val="fi-FI"/>
              </w:rPr>
              <w:t xml:space="preserve">Indicates the first PDCCH monitoring occasion of each PO of the PF on this BWP, see TS 38.304 [20]. </w:t>
            </w:r>
            <w:bookmarkStart w:id="15" w:name="_Hlk111019379"/>
            <w:r w:rsidRPr="00764B64">
              <w:rPr>
                <w:rFonts w:ascii="Arial" w:hAnsi="Arial"/>
                <w:sz w:val="18"/>
                <w:szCs w:val="22"/>
                <w:lang w:val="fi-FI"/>
              </w:rPr>
              <w:t xml:space="preserve">The field </w:t>
            </w:r>
            <w:r w:rsidRPr="00764B64">
              <w:rPr>
                <w:rFonts w:ascii="Arial" w:hAnsi="Arial"/>
                <w:i/>
                <w:sz w:val="18"/>
                <w:szCs w:val="22"/>
                <w:lang w:val="fi-FI"/>
              </w:rPr>
              <w:t>sCS120KHZquarterT-SCS60KHZoneEighthT-SCS30KHZoneSixteenthT</w:t>
            </w:r>
            <w:r w:rsidRPr="00764B64">
              <w:rPr>
                <w:rFonts w:ascii="Arial" w:hAnsi="Arial"/>
                <w:sz w:val="18"/>
                <w:szCs w:val="22"/>
                <w:lang w:val="fi-FI"/>
              </w:rPr>
              <w:t xml:space="preserve">, </w:t>
            </w:r>
            <w:r w:rsidRPr="00764B64">
              <w:rPr>
                <w:rFonts w:ascii="Arial" w:hAnsi="Arial"/>
                <w:i/>
                <w:sz w:val="18"/>
                <w:szCs w:val="22"/>
                <w:lang w:val="fi-FI"/>
              </w:rPr>
              <w:t>sCS120KHZoneEighthT-SCS60KHZoneSixteenthT</w:t>
            </w:r>
            <w:r w:rsidRPr="00764B64">
              <w:rPr>
                <w:rFonts w:ascii="Arial" w:hAnsi="Arial"/>
                <w:sz w:val="18"/>
                <w:szCs w:val="22"/>
                <w:lang w:val="fi-FI"/>
              </w:rPr>
              <w:t xml:space="preserve"> and </w:t>
            </w:r>
            <w:r w:rsidRPr="00764B64">
              <w:rPr>
                <w:rFonts w:ascii="Arial" w:hAnsi="Arial"/>
                <w:i/>
                <w:sz w:val="18"/>
                <w:szCs w:val="22"/>
                <w:lang w:val="fi-FI"/>
              </w:rPr>
              <w:t>sCS120KHZoneSixteenthT</w:t>
            </w:r>
            <w:r w:rsidRPr="00764B64">
              <w:rPr>
                <w:rFonts w:ascii="Arial" w:hAnsi="Arial"/>
                <w:sz w:val="18"/>
                <w:szCs w:val="22"/>
                <w:lang w:val="fi-FI"/>
              </w:rPr>
              <w:t xml:space="preserve"> can be applied for SCS 480kHz, corresponding to </w:t>
            </w:r>
            <w:r w:rsidRPr="00764B64">
              <w:rPr>
                <w:rFonts w:ascii="Arial" w:hAnsi="Arial"/>
                <w:i/>
                <w:sz w:val="18"/>
                <w:szCs w:val="22"/>
                <w:lang w:val="fi-FI"/>
              </w:rPr>
              <w:t>sCS480KHZoneT-SCS120KHZquarterT-SCS60KHZoneEighthT-SCS30KHZoneSixteenthT</w:t>
            </w:r>
            <w:r w:rsidRPr="00764B64">
              <w:rPr>
                <w:rFonts w:ascii="Arial" w:hAnsi="Arial"/>
                <w:sz w:val="18"/>
                <w:szCs w:val="22"/>
                <w:lang w:val="fi-FI"/>
              </w:rPr>
              <w:t xml:space="preserve">, </w:t>
            </w:r>
            <w:r w:rsidRPr="00764B64">
              <w:rPr>
                <w:rFonts w:ascii="Arial" w:hAnsi="Arial"/>
                <w:i/>
                <w:sz w:val="18"/>
                <w:szCs w:val="22"/>
                <w:lang w:val="fi-FI"/>
              </w:rPr>
              <w:t>sCS480KHZhalfT-SCS120KHZoneEighthT-SCS60KHZoneSixteenthT</w:t>
            </w:r>
            <w:r w:rsidRPr="00764B64">
              <w:rPr>
                <w:rFonts w:ascii="Arial" w:hAnsi="Arial"/>
                <w:sz w:val="18"/>
                <w:szCs w:val="22"/>
                <w:lang w:val="fi-FI"/>
              </w:rPr>
              <w:t xml:space="preserve"> and </w:t>
            </w:r>
            <w:r w:rsidRPr="00764B64">
              <w:rPr>
                <w:rFonts w:ascii="Arial" w:hAnsi="Arial"/>
                <w:i/>
                <w:sz w:val="18"/>
                <w:szCs w:val="22"/>
                <w:lang w:val="fi-FI"/>
              </w:rPr>
              <w:t>sCS480KHZquarterT-SCS120KHZoneSixteenthT</w:t>
            </w:r>
            <w:r w:rsidRPr="00764B64">
              <w:rPr>
                <w:rFonts w:ascii="Arial" w:hAnsi="Arial"/>
                <w:sz w:val="18"/>
                <w:szCs w:val="22"/>
                <w:lang w:val="fi-FI"/>
              </w:rPr>
              <w:t xml:space="preserve"> in IE </w:t>
            </w:r>
            <w:r w:rsidRPr="00764B64">
              <w:rPr>
                <w:rFonts w:ascii="Arial" w:hAnsi="Arial"/>
                <w:i/>
                <w:sz w:val="18"/>
                <w:szCs w:val="22"/>
                <w:lang w:val="fi-FI"/>
              </w:rPr>
              <w:t>DownlinkConfigCommonSIB</w:t>
            </w:r>
            <w:r w:rsidRPr="00764B64">
              <w:rPr>
                <w:rFonts w:ascii="Arial" w:hAnsi="Arial"/>
                <w:sz w:val="18"/>
                <w:szCs w:val="22"/>
                <w:lang w:val="fi-FI"/>
              </w:rPr>
              <w:t xml:space="preserve"> respectively.</w:t>
            </w:r>
            <w:bookmarkEnd w:id="15"/>
          </w:p>
        </w:tc>
      </w:tr>
      <w:tr w:rsidR="00764B64" w:rsidRPr="00764B64" w14:paraId="096AFF61" w14:textId="77777777" w:rsidTr="00BC111D">
        <w:tc>
          <w:tcPr>
            <w:tcW w:w="14173" w:type="dxa"/>
            <w:tcBorders>
              <w:top w:val="single" w:sz="4" w:space="0" w:color="auto"/>
              <w:left w:val="single" w:sz="4" w:space="0" w:color="auto"/>
              <w:bottom w:val="single" w:sz="4" w:space="0" w:color="auto"/>
              <w:right w:val="single" w:sz="4" w:space="0" w:color="auto"/>
            </w:tcBorders>
          </w:tcPr>
          <w:p w14:paraId="2EC67C82" w14:textId="77777777" w:rsidR="00764B64" w:rsidRPr="00764B64" w:rsidRDefault="00764B64" w:rsidP="00764B64">
            <w:pPr>
              <w:keepNext/>
              <w:keepLines/>
              <w:spacing w:after="0"/>
              <w:rPr>
                <w:rFonts w:ascii="Arial" w:eastAsia="MS Mincho" w:hAnsi="Arial"/>
                <w:sz w:val="18"/>
                <w:szCs w:val="22"/>
                <w:lang w:val="fi-FI"/>
              </w:rPr>
            </w:pPr>
            <w:r w:rsidRPr="00764B64">
              <w:rPr>
                <w:rFonts w:ascii="Arial" w:eastAsia="MS Mincho" w:hAnsi="Arial"/>
                <w:sz w:val="18"/>
                <w:szCs w:val="22"/>
                <w:lang w:val="fi-FI"/>
              </w:rPr>
              <w:t>followUnifiedTCI-State</w:t>
            </w:r>
          </w:p>
          <w:p w14:paraId="0FA35E72" w14:textId="77777777" w:rsidR="00764B64" w:rsidRPr="00764B64" w:rsidRDefault="00764B64" w:rsidP="00764B64">
            <w:pPr>
              <w:keepNext/>
              <w:keepLines/>
              <w:spacing w:after="0"/>
              <w:rPr>
                <w:rFonts w:ascii="Arial" w:eastAsia="MS Mincho" w:hAnsi="Arial"/>
                <w:b/>
                <w:bCs/>
                <w:i/>
                <w:iCs/>
                <w:sz w:val="18"/>
                <w:szCs w:val="22"/>
                <w:lang w:val="fi-FI"/>
              </w:rPr>
            </w:pPr>
            <w:r w:rsidRPr="00764B64">
              <w:rPr>
                <w:rFonts w:ascii="Arial" w:hAnsi="Arial"/>
                <w:sz w:val="18"/>
                <w:szCs w:val="22"/>
                <w:lang w:val="fi-FI"/>
              </w:rPr>
              <w:t>When set to enabled, for PDCCH reception in CORESET #0, the UE applies the "indicated" DL only TCI or joint TCI as specified in TS 38.214 [19], clause 5.1.5.</w:t>
            </w:r>
          </w:p>
        </w:tc>
      </w:tr>
      <w:tr w:rsidR="00764B64" w:rsidRPr="00764B64" w14:paraId="7B66F2A9" w14:textId="77777777" w:rsidTr="00BC111D">
        <w:tc>
          <w:tcPr>
            <w:tcW w:w="14173" w:type="dxa"/>
            <w:tcBorders>
              <w:top w:val="single" w:sz="4" w:space="0" w:color="auto"/>
              <w:left w:val="single" w:sz="4" w:space="0" w:color="auto"/>
              <w:bottom w:val="single" w:sz="4" w:space="0" w:color="auto"/>
              <w:right w:val="single" w:sz="4" w:space="0" w:color="auto"/>
            </w:tcBorders>
          </w:tcPr>
          <w:p w14:paraId="68D3D60C"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pagingSearchSpace</w:t>
            </w:r>
          </w:p>
          <w:p w14:paraId="21C771D6"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ID of the search space for paging (see TS 38.213 [13], clause 10.1). If the field is absent, the UE does not receive paging in this BWP (see TS 38.213 [13], clause 10). </w:t>
            </w:r>
            <w:r w:rsidRPr="00764B64">
              <w:rPr>
                <w:rFonts w:ascii="Arial" w:hAnsi="Arial"/>
                <w:sz w:val="18"/>
                <w:szCs w:val="22"/>
                <w:lang w:val="fi-FI"/>
              </w:rPr>
              <w:t>This field is absent for the (e)RedCap-specific initial downlink BWP, if it does not include CD-SSB and the entire CORESET#0. In that case, an (e)RedCap UE in RRC_IDLE or RRC_INACTIVE while SDT procedure is not ongoing, shall monitor paging in the initial DL BWP that includes CORESET#0.</w:t>
            </w:r>
          </w:p>
        </w:tc>
      </w:tr>
      <w:tr w:rsidR="00764B64" w:rsidRPr="00764B64" w14:paraId="0BA99E5E" w14:textId="77777777" w:rsidTr="00BC111D">
        <w:tc>
          <w:tcPr>
            <w:tcW w:w="14173" w:type="dxa"/>
            <w:tcBorders>
              <w:top w:val="single" w:sz="4" w:space="0" w:color="auto"/>
              <w:left w:val="single" w:sz="4" w:space="0" w:color="auto"/>
              <w:bottom w:val="single" w:sz="4" w:space="0" w:color="auto"/>
              <w:right w:val="single" w:sz="4" w:space="0" w:color="auto"/>
            </w:tcBorders>
          </w:tcPr>
          <w:p w14:paraId="37782805" w14:textId="77777777" w:rsidR="00764B64" w:rsidRPr="00764B64" w:rsidRDefault="00764B64" w:rsidP="00764B64">
            <w:pPr>
              <w:overflowPunct/>
              <w:autoSpaceDE/>
              <w:autoSpaceDN/>
              <w:adjustRightInd/>
              <w:spacing w:after="0"/>
              <w:textAlignment w:val="auto"/>
              <w:rPr>
                <w:rFonts w:eastAsia="MS Mincho"/>
                <w:sz w:val="24"/>
                <w:szCs w:val="24"/>
                <w:lang w:val="en-US" w:eastAsia="sv-SE"/>
              </w:rPr>
            </w:pPr>
            <w:proofErr w:type="spellStart"/>
            <w:r w:rsidRPr="00764B64">
              <w:rPr>
                <w:rFonts w:eastAsia="MS Mincho"/>
                <w:sz w:val="24"/>
                <w:szCs w:val="24"/>
                <w:lang w:val="en-US" w:eastAsia="sv-SE"/>
              </w:rPr>
              <w:t>pei-ConfigBWP</w:t>
            </w:r>
            <w:proofErr w:type="spellEnd"/>
          </w:p>
          <w:p w14:paraId="17A40D94" w14:textId="77777777" w:rsidR="00764B64" w:rsidRPr="00764B64" w:rsidRDefault="00764B64" w:rsidP="00764B64">
            <w:pPr>
              <w:keepNext/>
              <w:keepLines/>
              <w:spacing w:after="0"/>
              <w:rPr>
                <w:rFonts w:ascii="Arial" w:eastAsia="SimSun" w:hAnsi="Arial"/>
                <w:b/>
                <w:i/>
                <w:sz w:val="18"/>
                <w:szCs w:val="22"/>
                <w:lang w:val="fi-FI"/>
              </w:rPr>
            </w:pPr>
            <w:r w:rsidRPr="00764B64">
              <w:rPr>
                <w:rFonts w:ascii="Arial" w:eastAsia="DengXian" w:hAnsi="Arial"/>
                <w:sz w:val="18"/>
                <w:szCs w:val="22"/>
                <w:lang w:val="fi-FI" w:eastAsia="zh-CN"/>
              </w:rPr>
              <w:t xml:space="preserve">Provides the configuration for PEI reception in this BWP. </w:t>
            </w:r>
            <w:r w:rsidRPr="00764B64">
              <w:rPr>
                <w:rFonts w:ascii="Arial" w:eastAsia="MS Mincho" w:hAnsi="Arial"/>
                <w:sz w:val="18"/>
                <w:szCs w:val="22"/>
                <w:lang w:val="fi-FI"/>
              </w:rPr>
              <w:t>If the field is absent, the UE does not receive PEI in this BWP.</w:t>
            </w:r>
            <w:r w:rsidRPr="00764B64">
              <w:rPr>
                <w:rFonts w:ascii="Arial" w:hAnsi="Arial"/>
                <w:sz w:val="18"/>
                <w:szCs w:val="22"/>
                <w:lang w:val="fi-FI"/>
              </w:rPr>
              <w:t xml:space="preserve"> </w:t>
            </w:r>
            <w:r w:rsidRPr="00764B64">
              <w:rPr>
                <w:rFonts w:ascii="Arial" w:eastAsia="MS Mincho" w:hAnsi="Arial"/>
                <w:sz w:val="18"/>
                <w:szCs w:val="22"/>
                <w:lang w:val="fi-FI"/>
              </w:rPr>
              <w:t>For the</w:t>
            </w:r>
            <w:r w:rsidRPr="00764B64">
              <w:rPr>
                <w:rFonts w:ascii="Arial" w:eastAsia="MS Mincho" w:hAnsi="Arial"/>
                <w:i/>
                <w:sz w:val="18"/>
                <w:szCs w:val="22"/>
                <w:lang w:val="fi-FI"/>
              </w:rPr>
              <w:t xml:space="preserve"> initialDownlinkBWP-RedCap</w:t>
            </w:r>
            <w:r w:rsidRPr="00764B64">
              <w:rPr>
                <w:rFonts w:ascii="Arial" w:eastAsia="MS Mincho" w:hAnsi="Arial"/>
                <w:sz w:val="18"/>
                <w:szCs w:val="22"/>
                <w:lang w:val="fi-FI"/>
              </w:rPr>
              <w:t xml:space="preserve"> not including CD-SSB and the entire CORESET#0, a </w:t>
            </w:r>
            <w:commentRangeStart w:id="16"/>
            <w:r w:rsidRPr="00764B64">
              <w:rPr>
                <w:rFonts w:ascii="Arial" w:eastAsia="MS Mincho" w:hAnsi="Arial"/>
                <w:sz w:val="18"/>
                <w:szCs w:val="22"/>
                <w:lang w:val="fi-FI"/>
              </w:rPr>
              <w:t>RedCap</w:t>
            </w:r>
            <w:commentRangeEnd w:id="16"/>
            <w:r w:rsidRPr="00764B64">
              <w:rPr>
                <w:rFonts w:eastAsia="PMingLiU"/>
                <w:sz w:val="16"/>
                <w:szCs w:val="16"/>
                <w:lang w:val="en-US" w:eastAsia="zh-TW"/>
              </w:rPr>
              <w:commentReference w:id="16"/>
            </w:r>
            <w:r w:rsidRPr="00764B64">
              <w:rPr>
                <w:rFonts w:ascii="Arial" w:eastAsia="MS Mincho" w:hAnsi="Arial"/>
                <w:sz w:val="18"/>
                <w:szCs w:val="22"/>
                <w:lang w:val="fi-FI"/>
              </w:rPr>
              <w:t xml:space="preserve"> UE in RRC_IDLE or RRC_INACTIVE while SDT procedure is not ongoing monitors PEI in the </w:t>
            </w:r>
            <w:r w:rsidRPr="00764B64">
              <w:rPr>
                <w:rFonts w:ascii="Arial" w:eastAsia="MS Mincho" w:hAnsi="Arial"/>
                <w:i/>
                <w:sz w:val="18"/>
                <w:szCs w:val="22"/>
                <w:lang w:val="fi-FI"/>
              </w:rPr>
              <w:t>initialDownlinkBWP</w:t>
            </w:r>
            <w:r w:rsidRPr="00764B64">
              <w:rPr>
                <w:rFonts w:ascii="Arial" w:eastAsia="MS Mincho" w:hAnsi="Arial"/>
                <w:sz w:val="18"/>
                <w:szCs w:val="22"/>
                <w:lang w:val="fi-FI"/>
              </w:rPr>
              <w:t xml:space="preserve"> that includes CORESET#0, if the </w:t>
            </w:r>
            <w:r w:rsidRPr="00764B64">
              <w:rPr>
                <w:rFonts w:ascii="Arial" w:eastAsia="MS Mincho" w:hAnsi="Arial"/>
                <w:i/>
                <w:sz w:val="18"/>
                <w:szCs w:val="22"/>
                <w:lang w:val="fi-FI"/>
              </w:rPr>
              <w:t>initialDownlinkBWP</w:t>
            </w:r>
            <w:r w:rsidRPr="00764B64">
              <w:rPr>
                <w:rFonts w:ascii="Arial" w:eastAsia="MS Mincho" w:hAnsi="Arial"/>
                <w:sz w:val="18"/>
                <w:szCs w:val="22"/>
                <w:lang w:val="fi-FI"/>
              </w:rPr>
              <w:t xml:space="preserve"> is configured with </w:t>
            </w:r>
            <w:r w:rsidRPr="00764B64">
              <w:rPr>
                <w:rFonts w:ascii="Arial" w:eastAsia="MS Mincho" w:hAnsi="Arial"/>
                <w:i/>
                <w:sz w:val="18"/>
                <w:szCs w:val="22"/>
                <w:lang w:val="fi-FI"/>
              </w:rPr>
              <w:t>pei-ConfigBWP.</w:t>
            </w:r>
          </w:p>
        </w:tc>
      </w:tr>
      <w:tr w:rsidR="00764B64" w:rsidRPr="00764B64" w14:paraId="4F7CE9F6" w14:textId="77777777" w:rsidTr="00BC111D">
        <w:tc>
          <w:tcPr>
            <w:tcW w:w="14173" w:type="dxa"/>
            <w:tcBorders>
              <w:top w:val="single" w:sz="4" w:space="0" w:color="auto"/>
              <w:left w:val="single" w:sz="4" w:space="0" w:color="auto"/>
              <w:bottom w:val="single" w:sz="4" w:space="0" w:color="auto"/>
              <w:right w:val="single" w:sz="4" w:space="0" w:color="auto"/>
            </w:tcBorders>
          </w:tcPr>
          <w:p w14:paraId="052D2716" w14:textId="77777777" w:rsidR="00764B64" w:rsidRPr="00764B64" w:rsidRDefault="00764B64" w:rsidP="00764B64">
            <w:pPr>
              <w:overflowPunct/>
              <w:autoSpaceDE/>
              <w:autoSpaceDN/>
              <w:adjustRightInd/>
              <w:spacing w:after="0"/>
              <w:textAlignment w:val="auto"/>
              <w:rPr>
                <w:rFonts w:eastAsia="MS Mincho"/>
                <w:sz w:val="24"/>
                <w:szCs w:val="24"/>
                <w:lang w:val="en-US" w:eastAsia="sv-SE"/>
              </w:rPr>
            </w:pPr>
            <w:proofErr w:type="spellStart"/>
            <w:r w:rsidRPr="00764B64">
              <w:rPr>
                <w:rFonts w:eastAsia="MS Mincho"/>
                <w:sz w:val="24"/>
                <w:szCs w:val="24"/>
                <w:lang w:val="en-US" w:eastAsia="sv-SE"/>
              </w:rPr>
              <w:t>pei-SearchSpace</w:t>
            </w:r>
            <w:proofErr w:type="spellEnd"/>
          </w:p>
          <w:p w14:paraId="30412D8B" w14:textId="77777777" w:rsidR="00764B64" w:rsidRPr="00764B64" w:rsidRDefault="00764B64" w:rsidP="00764B64">
            <w:pPr>
              <w:keepNext/>
              <w:keepLines/>
              <w:spacing w:after="0"/>
              <w:rPr>
                <w:rFonts w:ascii="Arial" w:eastAsia="SimSun" w:hAnsi="Arial"/>
                <w:b/>
                <w:i/>
                <w:sz w:val="18"/>
                <w:szCs w:val="22"/>
                <w:lang w:val="fi-FI" w:eastAsia="sv-SE"/>
              </w:rPr>
            </w:pPr>
            <w:r w:rsidRPr="00764B64">
              <w:rPr>
                <w:rFonts w:ascii="Arial" w:eastAsia="DengXian" w:hAnsi="Arial"/>
                <w:sz w:val="18"/>
                <w:szCs w:val="22"/>
                <w:lang w:val="fi-FI"/>
              </w:rPr>
              <w:lastRenderedPageBreak/>
              <w:t>ID of d</w:t>
            </w:r>
            <w:r w:rsidRPr="00764B64">
              <w:rPr>
                <w:rFonts w:ascii="Arial" w:eastAsia="MS Mincho" w:hAnsi="Arial"/>
                <w:sz w:val="18"/>
                <w:szCs w:val="22"/>
                <w:lang w:val="fi-FI" w:eastAsia="sv-SE"/>
              </w:rPr>
              <w:t xml:space="preserve">edicated search space for PEI. </w:t>
            </w:r>
            <w:r w:rsidRPr="00764B64">
              <w:rPr>
                <w:rFonts w:ascii="Arial" w:eastAsia="DengXian" w:hAnsi="Arial"/>
                <w:sz w:val="18"/>
                <w:szCs w:val="22"/>
                <w:lang w:val="fi-FI"/>
              </w:rPr>
              <w:t xml:space="preserve">It can be configured to one of up to 4 common SS sets configured by </w:t>
            </w:r>
            <w:r w:rsidRPr="00764B64">
              <w:rPr>
                <w:rFonts w:ascii="Arial" w:eastAsia="DengXian" w:hAnsi="Arial"/>
                <w:i/>
                <w:iCs/>
                <w:sz w:val="18"/>
                <w:szCs w:val="22"/>
                <w:lang w:val="fi-FI"/>
              </w:rPr>
              <w:t>commonSearchSpaceList</w:t>
            </w:r>
            <w:r w:rsidRPr="00764B64">
              <w:rPr>
                <w:rFonts w:ascii="Arial" w:eastAsia="DengXian" w:hAnsi="Arial"/>
                <w:sz w:val="18"/>
                <w:szCs w:val="22"/>
                <w:lang w:val="fi-FI"/>
              </w:rPr>
              <w:t xml:space="preserve"> with </w:t>
            </w:r>
            <w:r w:rsidRPr="00764B64">
              <w:rPr>
                <w:rFonts w:ascii="Arial" w:eastAsia="DengXian" w:hAnsi="Arial"/>
                <w:i/>
                <w:iCs/>
                <w:sz w:val="18"/>
                <w:szCs w:val="22"/>
                <w:lang w:val="fi-FI"/>
              </w:rPr>
              <w:t>SearchSpaceId</w:t>
            </w:r>
            <w:r w:rsidRPr="00764B64">
              <w:rPr>
                <w:rFonts w:ascii="Arial" w:eastAsia="DengXian" w:hAnsi="Arial"/>
                <w:sz w:val="18"/>
                <w:szCs w:val="22"/>
                <w:lang w:val="fi-FI"/>
              </w:rPr>
              <w:t xml:space="preserve"> &gt; 0. The CCE aggregation levels and maximum number of PDCCH candidates per CCE aggregation level follows Table 10.1-1 of TS38.213 </w:t>
            </w:r>
            <w:r w:rsidRPr="00764B64">
              <w:rPr>
                <w:rFonts w:ascii="Arial" w:eastAsia="MS Mincho" w:hAnsi="Arial"/>
                <w:sz w:val="18"/>
                <w:szCs w:val="22"/>
                <w:lang w:val="fi-FI" w:eastAsia="sv-SE"/>
              </w:rPr>
              <w:t>[13]</w:t>
            </w:r>
            <w:r w:rsidRPr="00764B64">
              <w:rPr>
                <w:rFonts w:ascii="Arial" w:eastAsia="DengXian" w:hAnsi="Arial"/>
                <w:sz w:val="18"/>
                <w:szCs w:val="22"/>
                <w:lang w:val="fi-FI"/>
              </w:rPr>
              <w:t xml:space="preserve">. </w:t>
            </w:r>
            <w:r w:rsidRPr="00764B64">
              <w:rPr>
                <w:rFonts w:ascii="Arial" w:eastAsia="DengXian" w:hAnsi="Arial"/>
                <w:i/>
                <w:sz w:val="18"/>
                <w:szCs w:val="22"/>
                <w:lang w:val="fi-FI"/>
              </w:rPr>
              <w:t>SearchSpaceId</w:t>
            </w:r>
            <w:r w:rsidRPr="00764B64">
              <w:rPr>
                <w:rFonts w:ascii="Arial" w:eastAsia="DengXian" w:hAnsi="Arial"/>
                <w:sz w:val="18"/>
                <w:szCs w:val="22"/>
                <w:lang w:val="fi-FI"/>
              </w:rPr>
              <w:t xml:space="preserve"> = 0 can be configured for the case of SS/PBCH block and CORESET multiplexing pattern 2 or 3.</w:t>
            </w:r>
          </w:p>
        </w:tc>
      </w:tr>
      <w:tr w:rsidR="00764B64" w:rsidRPr="00764B64" w14:paraId="1860C0CC" w14:textId="77777777" w:rsidTr="00BC111D">
        <w:tc>
          <w:tcPr>
            <w:tcW w:w="14173" w:type="dxa"/>
            <w:tcBorders>
              <w:top w:val="single" w:sz="4" w:space="0" w:color="auto"/>
              <w:left w:val="single" w:sz="4" w:space="0" w:color="auto"/>
              <w:bottom w:val="single" w:sz="4" w:space="0" w:color="auto"/>
              <w:right w:val="single" w:sz="4" w:space="0" w:color="auto"/>
            </w:tcBorders>
          </w:tcPr>
          <w:p w14:paraId="0628729D"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lastRenderedPageBreak/>
              <w:t>ra-SearchSpace</w:t>
            </w:r>
          </w:p>
          <w:p w14:paraId="58C1A842"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ID of the Search space for random access procedure (see TS 38.213 [13], clause 10.1). If the field is absent, the UE does not receive RAR in this BWP.</w:t>
            </w:r>
            <w:r w:rsidRPr="00764B64">
              <w:rPr>
                <w:rFonts w:ascii="Arial" w:hAnsi="Arial"/>
                <w:sz w:val="18"/>
                <w:szCs w:val="22"/>
                <w:lang w:val="fi-FI"/>
              </w:rPr>
              <w:t xml:space="preserve"> </w:t>
            </w:r>
            <w:r w:rsidRPr="00764B64">
              <w:rPr>
                <w:rFonts w:ascii="Arial" w:eastAsia="SimSun" w:hAnsi="Arial"/>
                <w:sz w:val="18"/>
                <w:szCs w:val="22"/>
                <w:lang w:val="fi-FI"/>
              </w:rPr>
              <w:t>This field is mandatory present in the DL BWP(s) if the conditions described in TS 38.321 [3], clause 5.15 are met.</w:t>
            </w:r>
          </w:p>
        </w:tc>
      </w:tr>
      <w:tr w:rsidR="00764B64" w:rsidRPr="00764B64" w14:paraId="64E66318" w14:textId="77777777" w:rsidTr="00BC111D">
        <w:tc>
          <w:tcPr>
            <w:tcW w:w="14173" w:type="dxa"/>
            <w:tcBorders>
              <w:top w:val="single" w:sz="4" w:space="0" w:color="auto"/>
              <w:left w:val="single" w:sz="4" w:space="0" w:color="auto"/>
              <w:bottom w:val="single" w:sz="4" w:space="0" w:color="auto"/>
              <w:right w:val="single" w:sz="4" w:space="0" w:color="auto"/>
            </w:tcBorders>
          </w:tcPr>
          <w:p w14:paraId="52D11D43"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sdt-SearchSpace</w:t>
            </w:r>
          </w:p>
          <w:p w14:paraId="3B5C744C"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Common search space for CG-SDT and RA-SDT (see TS 38.213 [13]). If an </w:t>
            </w:r>
            <w:r w:rsidRPr="00764B64">
              <w:rPr>
                <w:rFonts w:ascii="Arial" w:hAnsi="Arial"/>
                <w:i/>
                <w:sz w:val="18"/>
                <w:szCs w:val="22"/>
                <w:lang w:val="fi-FI"/>
              </w:rPr>
              <w:t>existingSearchSpace</w:t>
            </w:r>
            <w:r w:rsidRPr="00764B64">
              <w:rPr>
                <w:rFonts w:ascii="Arial" w:eastAsia="SimSun" w:hAnsi="Arial"/>
                <w:sz w:val="18"/>
                <w:szCs w:val="22"/>
                <w:lang w:val="fi-FI"/>
              </w:rPr>
              <w:t xml:space="preserve"> is used, the network only signals the search space ID of the </w:t>
            </w:r>
            <w:r w:rsidRPr="00764B64">
              <w:rPr>
                <w:rFonts w:ascii="Arial" w:eastAsia="SimSun" w:hAnsi="Arial"/>
                <w:i/>
                <w:sz w:val="18"/>
                <w:szCs w:val="22"/>
                <w:lang w:val="fi-FI"/>
              </w:rPr>
              <w:t>ra-SearchSpace</w:t>
            </w:r>
            <w:r w:rsidRPr="00764B64">
              <w:rPr>
                <w:rFonts w:ascii="Arial" w:eastAsia="SimSun" w:hAnsi="Arial"/>
                <w:sz w:val="18"/>
                <w:szCs w:val="22"/>
                <w:lang w:val="fi-FI"/>
              </w:rPr>
              <w:t>.</w:t>
            </w:r>
          </w:p>
        </w:tc>
      </w:tr>
      <w:tr w:rsidR="00764B64" w:rsidRPr="00764B64" w14:paraId="4926DF62" w14:textId="77777777" w:rsidTr="00BC111D">
        <w:tc>
          <w:tcPr>
            <w:tcW w:w="14173" w:type="dxa"/>
            <w:tcBorders>
              <w:top w:val="single" w:sz="4" w:space="0" w:color="auto"/>
              <w:left w:val="single" w:sz="4" w:space="0" w:color="auto"/>
              <w:bottom w:val="single" w:sz="4" w:space="0" w:color="auto"/>
              <w:right w:val="single" w:sz="4" w:space="0" w:color="auto"/>
            </w:tcBorders>
          </w:tcPr>
          <w:p w14:paraId="7574879A"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searchSpaceMCCH</w:t>
            </w:r>
          </w:p>
          <w:p w14:paraId="128310C4" w14:textId="77777777" w:rsidR="00764B64" w:rsidRPr="00764B64" w:rsidRDefault="00764B64" w:rsidP="00764B64">
            <w:pPr>
              <w:keepNext/>
              <w:keepLines/>
              <w:spacing w:after="0"/>
              <w:rPr>
                <w:rFonts w:ascii="Arial" w:eastAsia="SimSun" w:hAnsi="Arial"/>
                <w:b/>
                <w:i/>
                <w:sz w:val="18"/>
                <w:szCs w:val="22"/>
                <w:lang w:val="fi-FI"/>
              </w:rPr>
            </w:pPr>
            <w:r w:rsidRPr="00764B64">
              <w:rPr>
                <w:rFonts w:ascii="Arial" w:eastAsia="SimSun" w:hAnsi="Arial"/>
                <w:sz w:val="18"/>
                <w:szCs w:val="22"/>
                <w:lang w:val="fi-FI"/>
              </w:rPr>
              <w:t xml:space="preserve">ID of the search space for MCCH. If the field is absent, the UE does not receive MCCH in this BWP (see TS 38.213 [13], clause 10). </w:t>
            </w:r>
            <w:r w:rsidRPr="00764B64">
              <w:rPr>
                <w:rFonts w:ascii="Arial" w:hAnsi="Arial"/>
                <w:sz w:val="18"/>
                <w:szCs w:val="22"/>
                <w:lang w:val="fi-FI"/>
              </w:rPr>
              <w:t>This field is absent for the (e)RedCap-specific initial downlink BWP, if it does not include CD-SSB and the entire CORESET#0.</w:t>
            </w:r>
          </w:p>
        </w:tc>
      </w:tr>
      <w:tr w:rsidR="00764B64" w:rsidRPr="00764B64" w14:paraId="1153D028" w14:textId="77777777" w:rsidTr="00BC111D">
        <w:tc>
          <w:tcPr>
            <w:tcW w:w="14173" w:type="dxa"/>
            <w:tcBorders>
              <w:top w:val="single" w:sz="4" w:space="0" w:color="auto"/>
              <w:left w:val="single" w:sz="4" w:space="0" w:color="auto"/>
              <w:bottom w:val="single" w:sz="4" w:space="0" w:color="auto"/>
              <w:right w:val="single" w:sz="4" w:space="0" w:color="auto"/>
            </w:tcBorders>
          </w:tcPr>
          <w:p w14:paraId="73548492"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searchSpaceMTCH</w:t>
            </w:r>
          </w:p>
          <w:p w14:paraId="0C6ECA4E" w14:textId="77777777" w:rsidR="00764B64" w:rsidRPr="00764B64" w:rsidRDefault="00764B64" w:rsidP="00764B64">
            <w:pPr>
              <w:keepNext/>
              <w:keepLines/>
              <w:spacing w:after="0"/>
              <w:rPr>
                <w:rFonts w:ascii="Arial" w:eastAsia="SimSun" w:hAnsi="Arial"/>
                <w:b/>
                <w:i/>
                <w:sz w:val="18"/>
                <w:szCs w:val="22"/>
                <w:lang w:val="fi-FI"/>
              </w:rPr>
            </w:pPr>
            <w:r w:rsidRPr="00764B64">
              <w:rPr>
                <w:rFonts w:ascii="Arial" w:eastAsia="SimSun" w:hAnsi="Arial"/>
                <w:sz w:val="18"/>
                <w:szCs w:val="22"/>
                <w:lang w:val="fi-FI"/>
              </w:rPr>
              <w:t xml:space="preserve">ID of the search space for MTCH of MBS broadcast. If the field is absent, the UE applies </w:t>
            </w:r>
            <w:r w:rsidRPr="00764B64">
              <w:rPr>
                <w:rFonts w:ascii="Arial" w:eastAsia="SimSun" w:hAnsi="Arial"/>
                <w:i/>
                <w:sz w:val="18"/>
                <w:szCs w:val="22"/>
                <w:lang w:val="fi-FI"/>
              </w:rPr>
              <w:t>searchSpaceMCCH</w:t>
            </w:r>
            <w:r w:rsidRPr="00764B64">
              <w:rPr>
                <w:rFonts w:ascii="Arial" w:eastAsia="SimSun" w:hAnsi="Arial"/>
                <w:sz w:val="18"/>
                <w:szCs w:val="22"/>
                <w:lang w:val="fi-FI" w:eastAsia="zh-CN"/>
              </w:rPr>
              <w:t xml:space="preserve"> </w:t>
            </w:r>
            <w:r w:rsidRPr="00764B64">
              <w:rPr>
                <w:rFonts w:ascii="Arial" w:eastAsia="SimSun" w:hAnsi="Arial"/>
                <w:sz w:val="18"/>
                <w:szCs w:val="22"/>
                <w:lang w:val="fi-FI"/>
              </w:rPr>
              <w:t xml:space="preserve">also for MTCH, (see TS 38.213 [13], clause 10). </w:t>
            </w:r>
            <w:r w:rsidRPr="00764B64">
              <w:rPr>
                <w:rFonts w:ascii="Arial" w:hAnsi="Arial"/>
                <w:sz w:val="18"/>
                <w:szCs w:val="22"/>
                <w:lang w:val="fi-FI"/>
              </w:rPr>
              <w:t>This field is absent for the (e)RedCap-specific initial downlink BWP, if it does not include CD-SSB and the entire CORESET#0.</w:t>
            </w:r>
          </w:p>
        </w:tc>
      </w:tr>
      <w:tr w:rsidR="00764B64" w:rsidRPr="00764B64" w14:paraId="30EDD4A5" w14:textId="77777777" w:rsidTr="00BC111D">
        <w:tc>
          <w:tcPr>
            <w:tcW w:w="14173" w:type="dxa"/>
            <w:tcBorders>
              <w:top w:val="single" w:sz="4" w:space="0" w:color="auto"/>
              <w:left w:val="single" w:sz="4" w:space="0" w:color="auto"/>
              <w:bottom w:val="single" w:sz="4" w:space="0" w:color="auto"/>
              <w:right w:val="single" w:sz="4" w:space="0" w:color="auto"/>
            </w:tcBorders>
          </w:tcPr>
          <w:p w14:paraId="57653C63"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searchSpaceMulticastMCCH</w:t>
            </w:r>
          </w:p>
          <w:p w14:paraId="61CA8219"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ID of the search space for multicast MCCH. If the field is absent, the UE does not receive multicast MCCH in this BWP (see TS 38.213 [13], clause 10). </w:t>
            </w:r>
            <w:r w:rsidRPr="00764B64">
              <w:rPr>
                <w:rFonts w:ascii="Arial" w:hAnsi="Arial"/>
                <w:sz w:val="18"/>
                <w:szCs w:val="22"/>
                <w:lang w:val="fi-FI"/>
              </w:rPr>
              <w:t>This field is absent for the RedCap-specific initial downlink BWP, if it does not include CD-SSB and the entire CORESET#0.</w:t>
            </w:r>
          </w:p>
        </w:tc>
      </w:tr>
      <w:tr w:rsidR="00764B64" w:rsidRPr="00764B64" w14:paraId="4BF9EEDF" w14:textId="77777777" w:rsidTr="00BC111D">
        <w:tc>
          <w:tcPr>
            <w:tcW w:w="14173" w:type="dxa"/>
            <w:tcBorders>
              <w:top w:val="single" w:sz="4" w:space="0" w:color="auto"/>
              <w:left w:val="single" w:sz="4" w:space="0" w:color="auto"/>
              <w:bottom w:val="single" w:sz="4" w:space="0" w:color="auto"/>
              <w:right w:val="single" w:sz="4" w:space="0" w:color="auto"/>
            </w:tcBorders>
          </w:tcPr>
          <w:p w14:paraId="2F03966F"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searchSpaceMulticastMTCH</w:t>
            </w:r>
          </w:p>
          <w:p w14:paraId="37AEE7A8"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ID of the search space for multicast MTCH. If the field is absent, the UE applies </w:t>
            </w:r>
            <w:r w:rsidRPr="00764B64">
              <w:rPr>
                <w:rFonts w:ascii="Arial" w:eastAsia="SimSun" w:hAnsi="Arial"/>
                <w:i/>
                <w:iCs/>
                <w:sz w:val="18"/>
                <w:szCs w:val="22"/>
                <w:lang w:val="fi-FI"/>
              </w:rPr>
              <w:t>searchSpace</w:t>
            </w:r>
            <w:r w:rsidRPr="00764B64">
              <w:rPr>
                <w:rFonts w:ascii="Arial" w:hAnsi="Arial"/>
                <w:i/>
                <w:iCs/>
                <w:sz w:val="18"/>
                <w:szCs w:val="22"/>
                <w:lang w:val="fi-FI"/>
              </w:rPr>
              <w:t>M</w:t>
            </w:r>
            <w:r w:rsidRPr="00764B64">
              <w:rPr>
                <w:rFonts w:ascii="Arial" w:eastAsia="SimSun" w:hAnsi="Arial"/>
                <w:i/>
                <w:iCs/>
                <w:sz w:val="18"/>
                <w:szCs w:val="22"/>
                <w:lang w:val="fi-FI"/>
              </w:rPr>
              <w:t>ulticastMCCH</w:t>
            </w:r>
            <w:r w:rsidRPr="00764B64">
              <w:rPr>
                <w:rFonts w:ascii="Arial" w:eastAsia="SimSun" w:hAnsi="Arial"/>
                <w:sz w:val="18"/>
                <w:szCs w:val="22"/>
                <w:lang w:val="fi-FI" w:eastAsia="zh-CN"/>
              </w:rPr>
              <w:t xml:space="preserve"> </w:t>
            </w:r>
            <w:r w:rsidRPr="00764B64">
              <w:rPr>
                <w:rFonts w:ascii="Arial" w:eastAsia="SimSun" w:hAnsi="Arial"/>
                <w:sz w:val="18"/>
                <w:szCs w:val="22"/>
                <w:lang w:val="fi-FI"/>
              </w:rPr>
              <w:t xml:space="preserve">also for multicast MTCH, (see TS 38.213 [13], clause 10). </w:t>
            </w:r>
            <w:r w:rsidRPr="00764B64">
              <w:rPr>
                <w:rFonts w:ascii="Arial" w:hAnsi="Arial"/>
                <w:sz w:val="18"/>
                <w:szCs w:val="22"/>
                <w:lang w:val="fi-FI"/>
              </w:rPr>
              <w:t>This field is absent for the RedCap-specific initial downlink BWP, if it does not include CD-SSB and the entire CORESET#0.</w:t>
            </w:r>
          </w:p>
        </w:tc>
      </w:tr>
      <w:tr w:rsidR="00764B64" w:rsidRPr="00764B64" w14:paraId="61E5A4D8" w14:textId="77777777" w:rsidTr="00BC111D">
        <w:tc>
          <w:tcPr>
            <w:tcW w:w="14173" w:type="dxa"/>
            <w:tcBorders>
              <w:top w:val="single" w:sz="4" w:space="0" w:color="auto"/>
              <w:left w:val="single" w:sz="4" w:space="0" w:color="auto"/>
              <w:bottom w:val="single" w:sz="4" w:space="0" w:color="auto"/>
              <w:right w:val="single" w:sz="4" w:space="0" w:color="auto"/>
            </w:tcBorders>
          </w:tcPr>
          <w:p w14:paraId="4E4DCEDB"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searchSpaceOtherSystemInformation</w:t>
            </w:r>
          </w:p>
          <w:p w14:paraId="1A058C57"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ID of the Search space for other system information, i.e., </w:t>
            </w:r>
            <w:r w:rsidRPr="00764B64">
              <w:rPr>
                <w:rFonts w:ascii="Arial" w:eastAsia="SimSun" w:hAnsi="Arial"/>
                <w:i/>
                <w:sz w:val="18"/>
                <w:szCs w:val="22"/>
                <w:lang w:val="fi-FI"/>
              </w:rPr>
              <w:t>SIB2</w:t>
            </w:r>
            <w:r w:rsidRPr="00764B64">
              <w:rPr>
                <w:rFonts w:ascii="Arial" w:eastAsia="SimSun" w:hAnsi="Arial"/>
                <w:sz w:val="18"/>
                <w:szCs w:val="22"/>
                <w:lang w:val="fi-FI"/>
              </w:rPr>
              <w:t xml:space="preserve"> and beyond (see TS 38.213 [13], clause 10.1). If the field is absent, the UE does not receive other system information in this BWP. </w:t>
            </w:r>
            <w:r w:rsidRPr="00764B64">
              <w:rPr>
                <w:rFonts w:ascii="Arial" w:hAnsi="Arial"/>
                <w:sz w:val="18"/>
                <w:szCs w:val="22"/>
                <w:lang w:val="fi-FI"/>
              </w:rPr>
              <w:t xml:space="preserve">This field is absent for the (e)RedCap-specific initial DL BWP, if it does not include CD-SSB and the entire CORESET#0. In that case, an (e)RedCap UE in RRC_IDLE or RRC_INACTIVE shall monitor PDCCH to receive other system information using </w:t>
            </w:r>
            <w:r w:rsidRPr="00764B64">
              <w:rPr>
                <w:rFonts w:ascii="Arial" w:hAnsi="Arial"/>
                <w:i/>
                <w:iCs/>
                <w:sz w:val="18"/>
                <w:szCs w:val="22"/>
                <w:lang w:val="fi-FI"/>
              </w:rPr>
              <w:t>searchSpaceOtherSystemInformation</w:t>
            </w:r>
            <w:r w:rsidRPr="00764B64">
              <w:rPr>
                <w:rFonts w:ascii="Arial" w:hAnsi="Arial"/>
                <w:sz w:val="18"/>
                <w:szCs w:val="22"/>
                <w:lang w:val="fi-FI"/>
              </w:rPr>
              <w:t xml:space="preserve"> in the initial DL BWP that includes CD-SSB and the entire CORESET#0.</w:t>
            </w:r>
          </w:p>
        </w:tc>
      </w:tr>
      <w:tr w:rsidR="00764B64" w:rsidRPr="00764B64" w14:paraId="4D5DD0D8" w14:textId="77777777" w:rsidTr="00BC111D">
        <w:tc>
          <w:tcPr>
            <w:tcW w:w="14173" w:type="dxa"/>
            <w:tcBorders>
              <w:top w:val="single" w:sz="4" w:space="0" w:color="auto"/>
              <w:left w:val="single" w:sz="4" w:space="0" w:color="auto"/>
              <w:bottom w:val="single" w:sz="4" w:space="0" w:color="auto"/>
              <w:right w:val="single" w:sz="4" w:space="0" w:color="auto"/>
            </w:tcBorders>
          </w:tcPr>
          <w:p w14:paraId="41F1D7FF"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searchSpaceSIB1</w:t>
            </w:r>
          </w:p>
          <w:p w14:paraId="75F83031"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ID of the search space for </w:t>
            </w:r>
            <w:r w:rsidRPr="00764B64">
              <w:rPr>
                <w:rFonts w:ascii="Arial" w:eastAsia="SimSun" w:hAnsi="Arial"/>
                <w:i/>
                <w:sz w:val="18"/>
                <w:szCs w:val="22"/>
                <w:lang w:val="fi-FI"/>
              </w:rPr>
              <w:t>SIB1</w:t>
            </w:r>
            <w:r w:rsidRPr="00764B64">
              <w:rPr>
                <w:rFonts w:ascii="Arial" w:eastAsia="SimSun" w:hAnsi="Arial"/>
                <w:sz w:val="18"/>
                <w:szCs w:val="22"/>
                <w:lang w:val="fi-FI"/>
              </w:rPr>
              <w:t xml:space="preserve"> message. In the initial DL BWP of the UE′s PCell, the network sets this field to 0. If the field is absent, the UE does not receive </w:t>
            </w:r>
            <w:r w:rsidRPr="00764B64">
              <w:rPr>
                <w:rFonts w:ascii="Arial" w:eastAsia="SimSun" w:hAnsi="Arial"/>
                <w:i/>
                <w:sz w:val="18"/>
                <w:szCs w:val="22"/>
                <w:lang w:val="fi-FI"/>
              </w:rPr>
              <w:t>SIB1</w:t>
            </w:r>
            <w:r w:rsidRPr="00764B64">
              <w:rPr>
                <w:rFonts w:ascii="Arial" w:eastAsia="SimSun" w:hAnsi="Arial"/>
                <w:sz w:val="18"/>
                <w:szCs w:val="22"/>
                <w:lang w:val="fi-FI"/>
              </w:rPr>
              <w:t xml:space="preserve"> in this BWP. (see TS 38.213 [13], clause 10). </w:t>
            </w:r>
            <w:r w:rsidRPr="00764B64">
              <w:rPr>
                <w:rFonts w:ascii="Arial" w:hAnsi="Arial"/>
                <w:sz w:val="18"/>
                <w:szCs w:val="22"/>
                <w:lang w:val="fi-FI"/>
              </w:rPr>
              <w:t xml:space="preserve">This field is absent for the (e)RedCap-specific initial DL BWP, if it does not include CD-SSB and the entire CORESET#0. In that case, an (e)RedCap UE in RRC_IDLE or RRC_INACTIVE shall monitor PDCCH to receive SIB1 using </w:t>
            </w:r>
            <w:r w:rsidRPr="00764B64">
              <w:rPr>
                <w:rFonts w:ascii="Arial" w:hAnsi="Arial"/>
                <w:i/>
                <w:iCs/>
                <w:sz w:val="18"/>
                <w:szCs w:val="22"/>
                <w:lang w:val="fi-FI"/>
              </w:rPr>
              <w:t>searchSpaceSIB1</w:t>
            </w:r>
            <w:r w:rsidRPr="00764B64">
              <w:rPr>
                <w:rFonts w:ascii="Arial" w:hAnsi="Arial"/>
                <w:sz w:val="18"/>
                <w:szCs w:val="22"/>
                <w:lang w:val="fi-FI"/>
              </w:rPr>
              <w:t xml:space="preserve"> in the initial DL BWP that includes CD-SSB and the entire CORESET#0.</w:t>
            </w:r>
          </w:p>
        </w:tc>
      </w:tr>
      <w:tr w:rsidR="00764B64" w:rsidRPr="00764B64" w14:paraId="75894D6F" w14:textId="77777777" w:rsidTr="00BC111D">
        <w:tc>
          <w:tcPr>
            <w:tcW w:w="14173" w:type="dxa"/>
            <w:tcBorders>
              <w:top w:val="single" w:sz="4" w:space="0" w:color="auto"/>
              <w:left w:val="single" w:sz="4" w:space="0" w:color="auto"/>
              <w:bottom w:val="single" w:sz="4" w:space="0" w:color="auto"/>
              <w:right w:val="single" w:sz="4" w:space="0" w:color="auto"/>
            </w:tcBorders>
          </w:tcPr>
          <w:p w14:paraId="2321D0DA"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searchSpaceZero</w:t>
            </w:r>
          </w:p>
          <w:p w14:paraId="635601A0" w14:textId="77777777" w:rsidR="00764B64" w:rsidRPr="00764B64" w:rsidRDefault="00764B64" w:rsidP="00764B64">
            <w:pPr>
              <w:keepNext/>
              <w:keepLines/>
              <w:spacing w:after="0"/>
              <w:rPr>
                <w:rFonts w:ascii="Arial" w:eastAsia="SimSun" w:hAnsi="Arial"/>
                <w:sz w:val="18"/>
                <w:szCs w:val="22"/>
                <w:lang w:val="fi-FI"/>
              </w:rPr>
            </w:pPr>
            <w:r w:rsidRPr="00764B64">
              <w:rPr>
                <w:rFonts w:ascii="Arial" w:eastAsia="SimSun" w:hAnsi="Arial"/>
                <w:sz w:val="18"/>
                <w:szCs w:val="22"/>
                <w:lang w:val="fi-FI"/>
              </w:rPr>
              <w:t xml:space="preserve">Parameters of the common SearchSpace#0. The values are interpreted like the corresponding bits in </w:t>
            </w:r>
            <w:r w:rsidRPr="00764B64">
              <w:rPr>
                <w:rFonts w:ascii="Arial" w:eastAsia="SimSun" w:hAnsi="Arial"/>
                <w:i/>
                <w:sz w:val="18"/>
                <w:szCs w:val="22"/>
                <w:lang w:val="fi-FI"/>
              </w:rPr>
              <w:t>MIB</w:t>
            </w:r>
            <w:r w:rsidRPr="00764B64">
              <w:rPr>
                <w:rFonts w:ascii="Arial" w:eastAsia="SimSun" w:hAnsi="Arial"/>
                <w:sz w:val="18"/>
                <w:szCs w:val="22"/>
                <w:lang w:val="fi-FI"/>
              </w:rPr>
              <w:t xml:space="preserve"> </w:t>
            </w:r>
            <w:r w:rsidRPr="00764B64">
              <w:rPr>
                <w:rFonts w:ascii="Arial" w:eastAsia="SimSun" w:hAnsi="Arial"/>
                <w:i/>
                <w:sz w:val="18"/>
                <w:szCs w:val="22"/>
                <w:lang w:val="fi-FI"/>
              </w:rPr>
              <w:t>pdcch-ConfigSIB1</w:t>
            </w:r>
            <w:r w:rsidRPr="00764B64">
              <w:rPr>
                <w:rFonts w:ascii="Arial" w:eastAsia="SimSun" w:hAnsi="Arial"/>
                <w:sz w:val="18"/>
                <w:szCs w:val="22"/>
                <w:lang w:val="fi-FI"/>
              </w:rPr>
              <w:t xml:space="preserve">. Even though this field is only configured in the initial BWP (BWP#0), </w:t>
            </w:r>
            <w:r w:rsidRPr="00764B64">
              <w:rPr>
                <w:rFonts w:ascii="Arial" w:eastAsia="SimSun" w:hAnsi="Arial"/>
                <w:i/>
                <w:sz w:val="18"/>
                <w:szCs w:val="22"/>
                <w:lang w:val="fi-FI"/>
              </w:rPr>
              <w:t>searchSpaceZero</w:t>
            </w:r>
            <w:r w:rsidRPr="00764B64">
              <w:rPr>
                <w:rFonts w:ascii="Arial" w:eastAsia="SimSun" w:hAnsi="Arial"/>
                <w:sz w:val="18"/>
                <w:szCs w:val="22"/>
                <w:lang w:val="fi-FI"/>
              </w:rPr>
              <w:t xml:space="preserve"> can be used in search spaces configured in other DL BWP(s) than the initial DL BWP if the conditions described in TS 38.213 [13], clause 10, are satisfied.</w:t>
            </w:r>
          </w:p>
        </w:tc>
      </w:tr>
    </w:tbl>
    <w:p w14:paraId="7DDC3954" w14:textId="77777777" w:rsidR="008F027C" w:rsidRPr="00321319" w:rsidRDefault="008F027C" w:rsidP="008F027C">
      <w:pPr>
        <w:overflowPunct/>
        <w:autoSpaceDE/>
        <w:autoSpaceDN/>
        <w:adjustRightInd/>
        <w:spacing w:after="0"/>
        <w:textAlignment w:val="auto"/>
        <w:rPr>
          <w:sz w:val="24"/>
          <w:szCs w:val="24"/>
          <w:lang w:val="en-US" w:eastAsia="en-US"/>
        </w:rPr>
      </w:pPr>
    </w:p>
    <w:p w14:paraId="049051F1" w14:textId="77777777" w:rsidR="008F027C" w:rsidRDefault="008F027C" w:rsidP="008F027C">
      <w:pPr>
        <w:jc w:val="both"/>
      </w:pPr>
    </w:p>
    <w:p w14:paraId="2FA438EF" w14:textId="2C84DBE6" w:rsidR="008F027C" w:rsidRDefault="008F027C" w:rsidP="008F027C">
      <w:pPr>
        <w:pStyle w:val="Proposal"/>
        <w:tabs>
          <w:tab w:val="num" w:pos="1304"/>
        </w:tabs>
        <w:overflowPunct/>
        <w:autoSpaceDE/>
        <w:autoSpaceDN/>
        <w:adjustRightInd/>
        <w:spacing w:line="259" w:lineRule="auto"/>
        <w:ind w:left="1304" w:hanging="1304"/>
        <w:textAlignment w:val="auto"/>
      </w:pPr>
      <w:bookmarkStart w:id="17" w:name="_Toc159624115"/>
      <w:r>
        <w:t>RIL E166 is agreed.</w:t>
      </w:r>
      <w:bookmarkEnd w:id="17"/>
    </w:p>
    <w:p w14:paraId="4A28ED02" w14:textId="77777777" w:rsidR="008F027C" w:rsidRDefault="008F027C" w:rsidP="008F027C">
      <w:pPr>
        <w:pStyle w:val="BodyText"/>
      </w:pPr>
    </w:p>
    <w:p w14:paraId="5E3CFA69" w14:textId="77777777" w:rsidR="00764B64" w:rsidRDefault="00764B64" w:rsidP="003D1F3A">
      <w:pPr>
        <w:pStyle w:val="BodyText"/>
      </w:pPr>
    </w:p>
    <w:p w14:paraId="41C500F8" w14:textId="05D25AC1" w:rsidR="009D0EA6" w:rsidRDefault="009D0EA6" w:rsidP="009D0EA6">
      <w:pPr>
        <w:pStyle w:val="Heading2"/>
      </w:pPr>
      <w:r>
        <w:lastRenderedPageBreak/>
        <w:t>2.6 E1</w:t>
      </w:r>
      <w:r w:rsidR="00EB7A65">
        <w:t>70</w:t>
      </w:r>
    </w:p>
    <w:p w14:paraId="2756A357" w14:textId="77777777" w:rsidR="009D0EA6" w:rsidRDefault="009D0EA6" w:rsidP="003D1F3A">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A65" w:rsidRPr="00EB7A65" w14:paraId="42813491" w14:textId="77777777" w:rsidTr="00BC111D">
        <w:tc>
          <w:tcPr>
            <w:tcW w:w="14173" w:type="dxa"/>
            <w:tcBorders>
              <w:top w:val="single" w:sz="4" w:space="0" w:color="auto"/>
              <w:left w:val="single" w:sz="4" w:space="0" w:color="auto"/>
              <w:bottom w:val="single" w:sz="4" w:space="0" w:color="auto"/>
              <w:right w:val="single" w:sz="4" w:space="0" w:color="auto"/>
            </w:tcBorders>
          </w:tcPr>
          <w:p w14:paraId="6083FCAC" w14:textId="77777777" w:rsidR="00EB7A65" w:rsidRPr="00EB7A65" w:rsidRDefault="00EB7A65" w:rsidP="00EB7A65">
            <w:pPr>
              <w:keepNext/>
              <w:keepLines/>
              <w:spacing w:after="0"/>
              <w:jc w:val="center"/>
              <w:rPr>
                <w:rFonts w:ascii="Arial" w:hAnsi="Arial"/>
                <w:b/>
                <w:sz w:val="18"/>
                <w:szCs w:val="22"/>
                <w:lang w:val="fi-FI"/>
              </w:rPr>
            </w:pPr>
            <w:r w:rsidRPr="00EB7A65">
              <w:rPr>
                <w:rFonts w:ascii="Arial" w:hAnsi="Arial"/>
                <w:b/>
                <w:i/>
                <w:sz w:val="18"/>
                <w:szCs w:val="22"/>
                <w:lang w:val="fi-FI"/>
              </w:rPr>
              <w:t xml:space="preserve">ServingCellConfig </w:t>
            </w:r>
            <w:r w:rsidRPr="00EB7A65">
              <w:rPr>
                <w:rFonts w:ascii="Arial" w:hAnsi="Arial"/>
                <w:b/>
                <w:sz w:val="18"/>
                <w:szCs w:val="22"/>
                <w:lang w:val="fi-FI"/>
              </w:rPr>
              <w:t>field descriptions</w:t>
            </w:r>
          </w:p>
        </w:tc>
      </w:tr>
      <w:tr w:rsidR="00EB7A65" w:rsidRPr="00EB7A65" w14:paraId="64876799" w14:textId="77777777" w:rsidTr="00BC111D">
        <w:tc>
          <w:tcPr>
            <w:tcW w:w="14173" w:type="dxa"/>
            <w:tcBorders>
              <w:top w:val="single" w:sz="4" w:space="0" w:color="auto"/>
              <w:left w:val="single" w:sz="4" w:space="0" w:color="auto"/>
              <w:bottom w:val="single" w:sz="4" w:space="0" w:color="auto"/>
              <w:right w:val="single" w:sz="4" w:space="0" w:color="auto"/>
            </w:tcBorders>
          </w:tcPr>
          <w:p w14:paraId="71CA6F98" w14:textId="77777777" w:rsidR="00EB7A65" w:rsidRPr="00EB7A65" w:rsidRDefault="00EB7A65" w:rsidP="00EB7A65">
            <w:pPr>
              <w:keepNext/>
              <w:keepLines/>
              <w:spacing w:after="0"/>
              <w:rPr>
                <w:rFonts w:ascii="Arial" w:hAnsi="Arial"/>
                <w:sz w:val="18"/>
                <w:szCs w:val="22"/>
                <w:lang w:val="fi-FI" w:eastAsia="sv-SE"/>
              </w:rPr>
            </w:pPr>
            <w:r w:rsidRPr="00EB7A65">
              <w:rPr>
                <w:rFonts w:ascii="Arial" w:hAnsi="Arial"/>
                <w:sz w:val="18"/>
                <w:szCs w:val="22"/>
                <w:lang w:val="fi-FI"/>
              </w:rPr>
              <w:t>additionalPCI-ToAddModList</w:t>
            </w:r>
          </w:p>
          <w:p w14:paraId="7E282103" w14:textId="77777777" w:rsidR="00EB7A65" w:rsidRPr="00EB7A65" w:rsidRDefault="00EB7A65" w:rsidP="00EB7A65">
            <w:pPr>
              <w:keepNext/>
              <w:keepLines/>
              <w:spacing w:after="0"/>
              <w:rPr>
                <w:rFonts w:ascii="Arial" w:hAnsi="Arial"/>
                <w:sz w:val="18"/>
                <w:szCs w:val="22"/>
                <w:lang w:val="fi-FI" w:eastAsia="sv-SE"/>
              </w:rPr>
            </w:pPr>
            <w:r w:rsidRPr="00EB7A65">
              <w:rPr>
                <w:rFonts w:ascii="Arial" w:hAnsi="Arial"/>
                <w:sz w:val="18"/>
                <w:szCs w:val="22"/>
                <w:lang w:val="fi-FI"/>
              </w:rPr>
              <w:t>List of information for the additional SSB with different PCI than the serving cell PCI. The additional SSBs with different PCIs are not used for serving cell quality derivation.</w:t>
            </w:r>
          </w:p>
        </w:tc>
      </w:tr>
      <w:tr w:rsidR="00EB7A65" w:rsidRPr="00EB7A65" w14:paraId="1E101770" w14:textId="77777777" w:rsidTr="00BC111D">
        <w:tc>
          <w:tcPr>
            <w:tcW w:w="14173" w:type="dxa"/>
            <w:tcBorders>
              <w:top w:val="single" w:sz="4" w:space="0" w:color="auto"/>
              <w:left w:val="single" w:sz="4" w:space="0" w:color="auto"/>
              <w:bottom w:val="single" w:sz="4" w:space="0" w:color="auto"/>
              <w:right w:val="single" w:sz="4" w:space="0" w:color="auto"/>
            </w:tcBorders>
          </w:tcPr>
          <w:p w14:paraId="399E4DF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bwp-InactivityTimer</w:t>
            </w:r>
          </w:p>
          <w:p w14:paraId="0922FB5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The duration in ms after which the UE falls back to the default Bandwidth Part (see TS 38.321 [3], clause 5.15). When the network releases the timer configuration, the UE stops the timer without switching to the default BWP.</w:t>
            </w:r>
          </w:p>
        </w:tc>
      </w:tr>
      <w:tr w:rsidR="00EB7A65" w:rsidRPr="00EB7A65" w14:paraId="052DEDC9" w14:textId="77777777" w:rsidTr="00BC111D">
        <w:tc>
          <w:tcPr>
            <w:tcW w:w="14173" w:type="dxa"/>
            <w:tcBorders>
              <w:top w:val="single" w:sz="4" w:space="0" w:color="auto"/>
              <w:left w:val="single" w:sz="4" w:space="0" w:color="auto"/>
              <w:bottom w:val="single" w:sz="4" w:space="0" w:color="auto"/>
              <w:right w:val="single" w:sz="4" w:space="0" w:color="auto"/>
            </w:tcBorders>
          </w:tcPr>
          <w:p w14:paraId="6A5FE253"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ca-SlotOffset</w:t>
            </w:r>
          </w:p>
          <w:p w14:paraId="7B7A84A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Slot offset between the primary cell (PCell/PSCell) and the SCell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B7A65">
              <w:rPr>
                <w:rFonts w:ascii="Arial" w:hAnsi="Arial"/>
                <w:i/>
                <w:iCs/>
                <w:sz w:val="18"/>
                <w:szCs w:val="22"/>
                <w:lang w:val="fi-FI" w:eastAsia="zh-CN"/>
              </w:rPr>
              <w:t>SCS-SpecificCarrierList</w:t>
            </w:r>
            <w:r w:rsidRPr="00EB7A65">
              <w:rPr>
                <w:rFonts w:ascii="Arial" w:hAnsi="Arial"/>
                <w:sz w:val="18"/>
                <w:szCs w:val="22"/>
                <w:lang w:val="fi-FI"/>
              </w:rPr>
              <w:t xml:space="preserve"> in </w:t>
            </w:r>
            <w:r w:rsidRPr="00EB7A65">
              <w:rPr>
                <w:rFonts w:ascii="Arial" w:hAnsi="Arial"/>
                <w:i/>
                <w:iCs/>
                <w:sz w:val="18"/>
                <w:szCs w:val="22"/>
                <w:lang w:val="fi-FI"/>
              </w:rPr>
              <w:t>ServingCellConfigCommon</w:t>
            </w:r>
            <w:r w:rsidRPr="00EB7A65">
              <w:rPr>
                <w:rFonts w:ascii="Arial" w:hAnsi="Arial"/>
                <w:sz w:val="18"/>
                <w:szCs w:val="22"/>
                <w:lang w:val="fi-FI"/>
              </w:rPr>
              <w:t xml:space="preserve"> or </w:t>
            </w:r>
            <w:r w:rsidRPr="00EB7A65">
              <w:rPr>
                <w:rFonts w:ascii="Arial" w:hAnsi="Arial"/>
                <w:i/>
                <w:iCs/>
                <w:sz w:val="18"/>
                <w:szCs w:val="22"/>
                <w:lang w:val="fi-FI"/>
              </w:rPr>
              <w:t>ServingCellConfigCommonSIB</w:t>
            </w:r>
            <w:r w:rsidRPr="00EB7A65">
              <w:rPr>
                <w:rFonts w:ascii="Arial" w:hAnsi="Arial"/>
                <w:sz w:val="18"/>
                <w:szCs w:val="22"/>
                <w:lang w:val="fi-FI"/>
              </w:rPr>
              <w:t xml:space="preserve"> and this serving cell's lowest SCS among all the configured SCSs in DL/UL </w:t>
            </w:r>
            <w:r w:rsidRPr="00EB7A65">
              <w:rPr>
                <w:rFonts w:ascii="Arial" w:hAnsi="Arial"/>
                <w:i/>
                <w:iCs/>
                <w:sz w:val="18"/>
                <w:szCs w:val="22"/>
                <w:lang w:val="fi-FI" w:eastAsia="zh-CN"/>
              </w:rPr>
              <w:t>SCS-SpecificCarrierList</w:t>
            </w:r>
            <w:r w:rsidRPr="00EB7A65">
              <w:rPr>
                <w:rFonts w:ascii="Arial" w:hAnsi="Arial"/>
                <w:sz w:val="18"/>
                <w:szCs w:val="22"/>
                <w:lang w:val="fi-FI"/>
              </w:rPr>
              <w:t xml:space="preserve"> in </w:t>
            </w:r>
            <w:r w:rsidRPr="00EB7A65">
              <w:rPr>
                <w:rFonts w:ascii="Arial" w:hAnsi="Arial"/>
                <w:i/>
                <w:iCs/>
                <w:sz w:val="18"/>
                <w:szCs w:val="22"/>
                <w:lang w:val="fi-FI"/>
              </w:rPr>
              <w:t>ServingCellConfigCommon</w:t>
            </w:r>
            <w:r w:rsidRPr="00EB7A65">
              <w:rPr>
                <w:rFonts w:ascii="Arial" w:hAnsi="Arial"/>
                <w:sz w:val="18"/>
                <w:szCs w:val="22"/>
                <w:lang w:val="fi-FI"/>
              </w:rPr>
              <w:t xml:space="preserve"> or </w:t>
            </w:r>
            <w:r w:rsidRPr="00EB7A65">
              <w:rPr>
                <w:rFonts w:ascii="Arial" w:hAnsi="Arial"/>
                <w:i/>
                <w:iCs/>
                <w:sz w:val="18"/>
                <w:szCs w:val="22"/>
                <w:lang w:val="fi-FI"/>
              </w:rPr>
              <w:t>ServingCellConfigCommonSIB</w:t>
            </w:r>
            <w:r w:rsidRPr="00EB7A65">
              <w:rPr>
                <w:rFonts w:ascii="Arial" w:hAnsi="Arial"/>
                <w:sz w:val="18"/>
                <w:szCs w:val="22"/>
                <w:lang w:val="fi-FI"/>
              </w:rPr>
              <w:t>).</w:t>
            </w:r>
          </w:p>
          <w:p w14:paraId="26402090"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The Network configures at most single non-zero offset duration in ms (independent on SCS) among CCs in the unaligned CA configuration. If the field is absent, the UE applies the value of 0. The slot offset value can only be changed with SCell release and add.</w:t>
            </w:r>
          </w:p>
        </w:tc>
      </w:tr>
      <w:tr w:rsidR="00EB7A65" w:rsidRPr="00EB7A65" w14:paraId="587FA2C4" w14:textId="77777777" w:rsidTr="00BC111D">
        <w:tc>
          <w:tcPr>
            <w:tcW w:w="14173" w:type="dxa"/>
            <w:tcBorders>
              <w:top w:val="single" w:sz="4" w:space="0" w:color="auto"/>
              <w:left w:val="single" w:sz="4" w:space="0" w:color="auto"/>
              <w:bottom w:val="single" w:sz="4" w:space="0" w:color="auto"/>
              <w:right w:val="single" w:sz="4" w:space="0" w:color="auto"/>
            </w:tcBorders>
          </w:tcPr>
          <w:p w14:paraId="4E07F7B5"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cbg-TxDiffTBsProcessingType1, cbg-TxDiffTBsProcessingType2</w:t>
            </w:r>
          </w:p>
          <w:p w14:paraId="22B6C3BB" w14:textId="77777777" w:rsidR="00EB7A65" w:rsidRPr="00EB7A65" w:rsidRDefault="00EB7A65" w:rsidP="00EB7A65">
            <w:pPr>
              <w:keepNext/>
              <w:keepLines/>
              <w:spacing w:after="0"/>
              <w:rPr>
                <w:rFonts w:ascii="Arial" w:hAnsi="Arial"/>
                <w:b/>
                <w:bCs/>
                <w:i/>
                <w:iCs/>
                <w:sz w:val="18"/>
                <w:szCs w:val="22"/>
                <w:lang w:val="fi-FI" w:eastAsia="zh-CN"/>
              </w:rPr>
            </w:pPr>
            <w:r w:rsidRPr="00EB7A65">
              <w:rPr>
                <w:rFonts w:ascii="Arial" w:hAnsi="Arial"/>
                <w:sz w:val="18"/>
                <w:szCs w:val="22"/>
                <w:lang w:val="fi-FI"/>
              </w:rPr>
              <w:t>Indicates whether processing types 1 and 2 based CBG based operation is enabled according to Rel-16 UE capabilities.</w:t>
            </w:r>
          </w:p>
        </w:tc>
      </w:tr>
      <w:tr w:rsidR="00EB7A65" w:rsidRPr="00EB7A65" w14:paraId="5410D754" w14:textId="77777777" w:rsidTr="00BC111D">
        <w:tc>
          <w:tcPr>
            <w:tcW w:w="14173" w:type="dxa"/>
            <w:tcBorders>
              <w:top w:val="single" w:sz="4" w:space="0" w:color="auto"/>
              <w:left w:val="single" w:sz="4" w:space="0" w:color="auto"/>
              <w:bottom w:val="single" w:sz="4" w:space="0" w:color="auto"/>
              <w:right w:val="single" w:sz="4" w:space="0" w:color="auto"/>
            </w:tcBorders>
          </w:tcPr>
          <w:p w14:paraId="33941E22"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cellDTXDRX-Config</w:t>
            </w:r>
          </w:p>
          <w:p w14:paraId="5454CB8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p>
        </w:tc>
      </w:tr>
      <w:tr w:rsidR="00EB7A65" w:rsidRPr="00EB7A65" w14:paraId="73065857" w14:textId="77777777" w:rsidTr="00BC111D">
        <w:tc>
          <w:tcPr>
            <w:tcW w:w="14173" w:type="dxa"/>
            <w:tcBorders>
              <w:top w:val="single" w:sz="4" w:space="0" w:color="auto"/>
              <w:left w:val="single" w:sz="4" w:space="0" w:color="auto"/>
              <w:bottom w:val="single" w:sz="4" w:space="0" w:color="auto"/>
              <w:right w:val="single" w:sz="4" w:space="0" w:color="auto"/>
            </w:tcBorders>
          </w:tcPr>
          <w:p w14:paraId="252190D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cjt-Scheme-PDSCH</w:t>
            </w:r>
          </w:p>
          <w:p w14:paraId="13BDCA4B"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This field is used to configure CJT Tx scheme </w:t>
            </w:r>
            <w:r w:rsidRPr="00EB7A65">
              <w:rPr>
                <w:rFonts w:ascii="Arial" w:hAnsi="Arial"/>
                <w:i/>
                <w:sz w:val="18"/>
                <w:szCs w:val="22"/>
                <w:lang w:val="fi-FI"/>
              </w:rPr>
              <w:t>cjtSchemeA</w:t>
            </w:r>
            <w:r w:rsidRPr="00EB7A65">
              <w:rPr>
                <w:rFonts w:ascii="Arial" w:hAnsi="Arial"/>
                <w:sz w:val="18"/>
                <w:szCs w:val="22"/>
                <w:lang w:val="fi-FI"/>
              </w:rPr>
              <w:t xml:space="preserve"> or </w:t>
            </w:r>
            <w:r w:rsidRPr="00EB7A65">
              <w:rPr>
                <w:rFonts w:ascii="Arial" w:hAnsi="Arial"/>
                <w:i/>
                <w:sz w:val="18"/>
                <w:szCs w:val="22"/>
                <w:lang w:val="fi-FI"/>
              </w:rPr>
              <w:t>cjtSchemeB</w:t>
            </w:r>
            <w:r w:rsidRPr="00EB7A65">
              <w:rPr>
                <w:rFonts w:ascii="Arial" w:hAnsi="Arial"/>
                <w:sz w:val="18"/>
                <w:szCs w:val="22"/>
                <w:lang w:val="fi-FI"/>
              </w:rPr>
              <w:t xml:space="preserve"> for PDSCH reception, see Reference XXX.</w:t>
            </w:r>
          </w:p>
        </w:tc>
      </w:tr>
      <w:tr w:rsidR="00EB7A65" w:rsidRPr="00EB7A65" w14:paraId="57C6C04A" w14:textId="77777777" w:rsidTr="00BC111D">
        <w:tc>
          <w:tcPr>
            <w:tcW w:w="14173" w:type="dxa"/>
            <w:tcBorders>
              <w:top w:val="single" w:sz="4" w:space="0" w:color="auto"/>
              <w:left w:val="single" w:sz="4" w:space="0" w:color="auto"/>
              <w:bottom w:val="single" w:sz="4" w:space="0" w:color="auto"/>
              <w:right w:val="single" w:sz="4" w:space="0" w:color="auto"/>
            </w:tcBorders>
          </w:tcPr>
          <w:p w14:paraId="5577EB2E"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channelAccessConfig</w:t>
            </w:r>
          </w:p>
          <w:p w14:paraId="74861B00"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List of parameters used for access procedures of operation with shared spectrum channel access (see TS 37.213 [48).</w:t>
            </w:r>
          </w:p>
        </w:tc>
      </w:tr>
      <w:tr w:rsidR="00EB7A65" w:rsidRPr="00EB7A65" w14:paraId="007FB98B" w14:textId="77777777" w:rsidTr="00BC111D">
        <w:tc>
          <w:tcPr>
            <w:tcW w:w="14173" w:type="dxa"/>
            <w:tcBorders>
              <w:top w:val="single" w:sz="4" w:space="0" w:color="auto"/>
              <w:left w:val="single" w:sz="4" w:space="0" w:color="auto"/>
              <w:bottom w:val="single" w:sz="4" w:space="0" w:color="auto"/>
              <w:right w:val="single" w:sz="4" w:space="0" w:color="auto"/>
            </w:tcBorders>
          </w:tcPr>
          <w:p w14:paraId="7ECBC94B"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channelAccessMode2</w:t>
            </w:r>
          </w:p>
          <w:p w14:paraId="6AF65075" w14:textId="77777777" w:rsidR="00EB7A65" w:rsidRPr="00EB7A65" w:rsidRDefault="00EB7A65" w:rsidP="00EB7A65">
            <w:pPr>
              <w:keepNext/>
              <w:keepLines/>
              <w:spacing w:after="0"/>
              <w:rPr>
                <w:rFonts w:ascii="Arial" w:hAnsi="Arial"/>
                <w:sz w:val="18"/>
                <w:szCs w:val="22"/>
                <w:lang w:val="fi-FI"/>
              </w:rPr>
            </w:pPr>
            <w:r w:rsidRPr="00EB7A65">
              <w:rPr>
                <w:rFonts w:ascii="Arial" w:hAnsi="Arial" w:cs="Arial"/>
                <w:sz w:val="18"/>
                <w:szCs w:val="22"/>
                <w:lang w:val="fi-FI"/>
              </w:rPr>
              <w:t xml:space="preserve">If present, this field </w:t>
            </w:r>
            <w:r w:rsidRPr="00EB7A65">
              <w:rPr>
                <w:rFonts w:ascii="Arial" w:hAnsi="Arial"/>
                <w:sz w:val="18"/>
                <w:szCs w:val="22"/>
                <w:lang w:val="fi-FI"/>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6798F6B"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Overwrites the corresponding field in </w:t>
            </w:r>
            <w:r w:rsidRPr="00EB7A65">
              <w:rPr>
                <w:rFonts w:ascii="Arial" w:hAnsi="Arial"/>
                <w:i/>
                <w:sz w:val="18"/>
                <w:szCs w:val="22"/>
                <w:lang w:val="fi-FI"/>
              </w:rPr>
              <w:t>ServingCellConfigCommon</w:t>
            </w:r>
            <w:r w:rsidRPr="00EB7A65">
              <w:rPr>
                <w:rFonts w:ascii="Arial" w:hAnsi="Arial"/>
                <w:sz w:val="18"/>
                <w:szCs w:val="22"/>
                <w:lang w:val="fi-FI"/>
              </w:rPr>
              <w:t xml:space="preserve"> or </w:t>
            </w:r>
            <w:r w:rsidRPr="00EB7A65">
              <w:rPr>
                <w:rFonts w:ascii="Arial" w:hAnsi="Arial"/>
                <w:i/>
                <w:sz w:val="18"/>
                <w:szCs w:val="22"/>
                <w:lang w:val="fi-FI"/>
              </w:rPr>
              <w:t>ServingCellConfigCommonSIB</w:t>
            </w:r>
            <w:r w:rsidRPr="00EB7A65">
              <w:rPr>
                <w:rFonts w:ascii="Arial" w:hAnsi="Arial"/>
                <w:sz w:val="18"/>
                <w:szCs w:val="22"/>
                <w:lang w:val="fi-FI"/>
              </w:rPr>
              <w:t xml:space="preserve"> for this serving cell.</w:t>
            </w:r>
          </w:p>
        </w:tc>
      </w:tr>
      <w:tr w:rsidR="00EB7A65" w:rsidRPr="00EB7A65" w14:paraId="0C8ED762" w14:textId="77777777" w:rsidTr="00BC111D">
        <w:tc>
          <w:tcPr>
            <w:tcW w:w="14173" w:type="dxa"/>
            <w:tcBorders>
              <w:top w:val="single" w:sz="4" w:space="0" w:color="auto"/>
              <w:left w:val="single" w:sz="4" w:space="0" w:color="auto"/>
              <w:bottom w:val="single" w:sz="4" w:space="0" w:color="auto"/>
              <w:right w:val="single" w:sz="4" w:space="0" w:color="auto"/>
            </w:tcBorders>
          </w:tcPr>
          <w:p w14:paraId="3EFDA96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crossCarrierSchedulingConfig</w:t>
            </w:r>
          </w:p>
          <w:p w14:paraId="24592FE3"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Indicates whether this serving cell is cross-carrier scheduled by another serving cell or whether it cross-carrier schedules another serving cell. If the field </w:t>
            </w:r>
            <w:r w:rsidRPr="00EB7A65">
              <w:rPr>
                <w:rFonts w:ascii="Arial" w:hAnsi="Arial"/>
                <w:i/>
                <w:iCs/>
                <w:sz w:val="18"/>
                <w:szCs w:val="22"/>
                <w:lang w:val="fi-FI"/>
              </w:rPr>
              <w:t xml:space="preserve">other </w:t>
            </w:r>
            <w:r w:rsidRPr="00EB7A65">
              <w:rPr>
                <w:rFonts w:ascii="Arial" w:hAnsi="Arial"/>
                <w:sz w:val="18"/>
                <w:szCs w:val="22"/>
                <w:lang w:val="fi-FI"/>
              </w:rPr>
              <w:t>is configured for an SpCell (i.e., the SpCell is cross-carrier scheduled by another serving cell), the SpCell can be additionally scheduled by the PDCCH on the SpCell.</w:t>
            </w:r>
          </w:p>
        </w:tc>
      </w:tr>
      <w:tr w:rsidR="00EB7A65" w:rsidRPr="00EB7A65" w14:paraId="57A27BF7" w14:textId="77777777" w:rsidTr="00BC111D">
        <w:tc>
          <w:tcPr>
            <w:tcW w:w="14173" w:type="dxa"/>
            <w:tcBorders>
              <w:top w:val="single" w:sz="4" w:space="0" w:color="auto"/>
              <w:left w:val="single" w:sz="4" w:space="0" w:color="auto"/>
              <w:bottom w:val="single" w:sz="4" w:space="0" w:color="auto"/>
              <w:right w:val="single" w:sz="4" w:space="0" w:color="auto"/>
            </w:tcBorders>
          </w:tcPr>
          <w:p w14:paraId="5EE97BC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crossCarrierSchedulingConfigRelease</w:t>
            </w:r>
          </w:p>
          <w:p w14:paraId="3E3D7AF2"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If this field is included, the UE shall release the cross carrier scheduling configuration configured by </w:t>
            </w:r>
            <w:r w:rsidRPr="00EB7A65">
              <w:rPr>
                <w:rFonts w:ascii="Arial" w:hAnsi="Arial"/>
                <w:i/>
                <w:iCs/>
                <w:sz w:val="18"/>
                <w:szCs w:val="22"/>
                <w:lang w:val="fi-FI"/>
              </w:rPr>
              <w:t>crossCarrierSchedulingConfig</w:t>
            </w:r>
            <w:r w:rsidRPr="00EB7A65">
              <w:rPr>
                <w:rFonts w:ascii="Arial" w:hAnsi="Arial"/>
                <w:sz w:val="18"/>
                <w:szCs w:val="22"/>
                <w:lang w:val="fi-FI"/>
              </w:rPr>
              <w:t xml:space="preserve">. The network may only include either </w:t>
            </w:r>
            <w:r w:rsidRPr="00EB7A65">
              <w:rPr>
                <w:rFonts w:ascii="Arial" w:hAnsi="Arial"/>
                <w:i/>
                <w:iCs/>
                <w:sz w:val="18"/>
                <w:szCs w:val="22"/>
                <w:lang w:val="fi-FI"/>
              </w:rPr>
              <w:t>crossCarrierSchedulingConfigRelease</w:t>
            </w:r>
            <w:r w:rsidRPr="00EB7A65">
              <w:rPr>
                <w:rFonts w:ascii="Arial" w:hAnsi="Arial"/>
                <w:sz w:val="18"/>
                <w:szCs w:val="22"/>
                <w:lang w:val="fi-FI"/>
              </w:rPr>
              <w:t xml:space="preserve"> or </w:t>
            </w:r>
            <w:r w:rsidRPr="00EB7A65">
              <w:rPr>
                <w:rFonts w:ascii="Arial" w:hAnsi="Arial"/>
                <w:i/>
                <w:iCs/>
                <w:sz w:val="18"/>
                <w:szCs w:val="22"/>
                <w:lang w:val="fi-FI"/>
              </w:rPr>
              <w:t>crossCarrierSchedulingConfig</w:t>
            </w:r>
            <w:r w:rsidRPr="00EB7A65">
              <w:rPr>
                <w:rFonts w:ascii="Arial" w:hAnsi="Arial"/>
                <w:sz w:val="18"/>
                <w:szCs w:val="22"/>
                <w:lang w:val="fi-FI"/>
              </w:rPr>
              <w:t xml:space="preserve"> at a time.</w:t>
            </w:r>
          </w:p>
        </w:tc>
      </w:tr>
      <w:tr w:rsidR="00EB7A65" w:rsidRPr="00EB7A65" w14:paraId="3552436C" w14:textId="77777777" w:rsidTr="00BC111D">
        <w:tc>
          <w:tcPr>
            <w:tcW w:w="14173" w:type="dxa"/>
            <w:tcBorders>
              <w:top w:val="single" w:sz="4" w:space="0" w:color="auto"/>
              <w:left w:val="single" w:sz="4" w:space="0" w:color="auto"/>
              <w:bottom w:val="single" w:sz="4" w:space="0" w:color="auto"/>
              <w:right w:val="single" w:sz="4" w:space="0" w:color="auto"/>
            </w:tcBorders>
          </w:tcPr>
          <w:p w14:paraId="0F7A9BB5" w14:textId="77777777" w:rsidR="00EB7A65" w:rsidRPr="00EB7A65" w:rsidRDefault="00EB7A65" w:rsidP="00EB7A65">
            <w:pPr>
              <w:overflowPunct/>
              <w:autoSpaceDE/>
              <w:autoSpaceDN/>
              <w:adjustRightInd/>
              <w:spacing w:after="0"/>
              <w:textAlignment w:val="auto"/>
              <w:rPr>
                <w:sz w:val="24"/>
                <w:szCs w:val="24"/>
                <w:lang w:val="en-US" w:eastAsia="en-US"/>
              </w:rPr>
            </w:pPr>
            <w:proofErr w:type="spellStart"/>
            <w:r w:rsidRPr="00EB7A65">
              <w:rPr>
                <w:sz w:val="24"/>
                <w:szCs w:val="24"/>
                <w:lang w:val="en-US" w:eastAsia="en-US"/>
              </w:rPr>
              <w:t>crs-RateMatch-PerCORESETPoolIndex</w:t>
            </w:r>
            <w:proofErr w:type="spellEnd"/>
          </w:p>
          <w:p w14:paraId="6DB43496"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 xml:space="preserve">Indicates how UE performs rate matching when both lte-CRS-PatternList1-r16 and lte-CRS-PatternList2-r16 are configured or when both </w:t>
            </w:r>
            <w:r w:rsidRPr="00EB7A65">
              <w:rPr>
                <w:rFonts w:ascii="Arial" w:hAnsi="Arial"/>
                <w:i/>
                <w:sz w:val="18"/>
                <w:szCs w:val="22"/>
                <w:lang w:val="fi-FI"/>
              </w:rPr>
              <w:t>lte-CRS-PatternList3-r18</w:t>
            </w:r>
            <w:r w:rsidRPr="00EB7A65">
              <w:rPr>
                <w:rFonts w:ascii="Arial" w:hAnsi="Arial"/>
                <w:sz w:val="18"/>
                <w:szCs w:val="22"/>
                <w:lang w:val="fi-FI"/>
              </w:rPr>
              <w:t xml:space="preserve"> and </w:t>
            </w:r>
            <w:r w:rsidRPr="00EB7A65">
              <w:rPr>
                <w:rFonts w:ascii="Arial" w:hAnsi="Arial"/>
                <w:i/>
                <w:sz w:val="18"/>
                <w:szCs w:val="22"/>
                <w:lang w:val="fi-FI"/>
              </w:rPr>
              <w:t>lte-CRS-PatternList4-r18</w:t>
            </w:r>
            <w:r w:rsidRPr="00EB7A65">
              <w:rPr>
                <w:rFonts w:ascii="Arial" w:hAnsi="Arial"/>
                <w:sz w:val="18"/>
                <w:szCs w:val="22"/>
                <w:lang w:val="fi-FI"/>
              </w:rPr>
              <w:t xml:space="preserve"> are configured as specified in TS 38.214 [19], clause 5.1.4.2.</w:t>
            </w:r>
          </w:p>
        </w:tc>
      </w:tr>
      <w:tr w:rsidR="00EB7A65" w:rsidRPr="00EB7A65" w14:paraId="5D3E8529" w14:textId="77777777" w:rsidTr="00BC111D">
        <w:tc>
          <w:tcPr>
            <w:tcW w:w="14173" w:type="dxa"/>
            <w:tcBorders>
              <w:top w:val="single" w:sz="4" w:space="0" w:color="auto"/>
              <w:left w:val="single" w:sz="4" w:space="0" w:color="auto"/>
              <w:bottom w:val="single" w:sz="4" w:space="0" w:color="auto"/>
              <w:right w:val="single" w:sz="4" w:space="0" w:color="auto"/>
            </w:tcBorders>
          </w:tcPr>
          <w:p w14:paraId="2FF1537D"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lastRenderedPageBreak/>
              <w:t>csi-RS-ValidationWithDCI</w:t>
            </w:r>
          </w:p>
          <w:p w14:paraId="581CA04D"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Indicates how the UE performs periodic and semi-persistent CSI-RS reception in a slot. The presence of this field indicates that the UE uses DCI detection to validate whether to receive CSI-RS (see TS 38.213 [13], clause 11.1).</w:t>
            </w:r>
          </w:p>
        </w:tc>
      </w:tr>
      <w:tr w:rsidR="00EB7A65" w:rsidRPr="00EB7A65" w14:paraId="1F2DF251" w14:textId="77777777" w:rsidTr="00BC111D">
        <w:tc>
          <w:tcPr>
            <w:tcW w:w="14173" w:type="dxa"/>
            <w:tcBorders>
              <w:top w:val="single" w:sz="4" w:space="0" w:color="auto"/>
              <w:left w:val="single" w:sz="4" w:space="0" w:color="auto"/>
              <w:bottom w:val="single" w:sz="4" w:space="0" w:color="auto"/>
              <w:right w:val="single" w:sz="4" w:space="0" w:color="auto"/>
            </w:tcBorders>
          </w:tcPr>
          <w:p w14:paraId="428751E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defaultDownlinkBWP-Id</w:t>
            </w:r>
          </w:p>
          <w:p w14:paraId="5C5E0D3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B7A65" w:rsidRPr="00EB7A65" w14:paraId="748C6A56" w14:textId="77777777" w:rsidTr="00BC111D">
        <w:tc>
          <w:tcPr>
            <w:tcW w:w="14173" w:type="dxa"/>
            <w:tcBorders>
              <w:top w:val="single" w:sz="4" w:space="0" w:color="auto"/>
              <w:left w:val="single" w:sz="4" w:space="0" w:color="auto"/>
              <w:bottom w:val="single" w:sz="4" w:space="0" w:color="auto"/>
              <w:right w:val="single" w:sz="4" w:space="0" w:color="auto"/>
            </w:tcBorders>
          </w:tcPr>
          <w:p w14:paraId="40B5C02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directionalCollisionHandling</w:t>
            </w:r>
          </w:p>
          <w:p w14:paraId="179970E3"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w:t>
            </w:r>
            <w:r w:rsidRPr="00EB7A65">
              <w:rPr>
                <w:rFonts w:ascii="Arial" w:hAnsi="Arial"/>
                <w:sz w:val="18"/>
                <w:szCs w:val="22"/>
                <w:lang w:val="fi-FI"/>
              </w:rPr>
              <w:br/>
            </w:r>
            <w:r w:rsidRPr="00EB7A65">
              <w:rPr>
                <w:rFonts w:ascii="Arial" w:hAnsi="Arial"/>
                <w:sz w:val="18"/>
                <w:szCs w:val="22"/>
                <w:lang w:val="fi-FI"/>
              </w:rPr>
              <w:br/>
              <w:t>The network only configures this field for TDD serving cells that are using the same SCS.</w:t>
            </w:r>
          </w:p>
        </w:tc>
      </w:tr>
      <w:tr w:rsidR="00EB7A65" w:rsidRPr="00EB7A65" w14:paraId="2F52518A" w14:textId="77777777" w:rsidTr="00BC111D">
        <w:tc>
          <w:tcPr>
            <w:tcW w:w="14173" w:type="dxa"/>
            <w:tcBorders>
              <w:top w:val="single" w:sz="4" w:space="0" w:color="auto"/>
              <w:left w:val="single" w:sz="4" w:space="0" w:color="auto"/>
              <w:bottom w:val="single" w:sz="4" w:space="0" w:color="auto"/>
              <w:right w:val="single" w:sz="4" w:space="0" w:color="auto"/>
            </w:tcBorders>
          </w:tcPr>
          <w:p w14:paraId="49D85615"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directionalCollisionHandling-DC</w:t>
            </w:r>
          </w:p>
          <w:p w14:paraId="0B6B52C0"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For the IAB-MT, it indicates that this serving cell is using directional collision handling between a reference and other cell(s) for half-duplex operation in TDD NR-DC with same SCS within same cell group or cross different cell groups.</w:t>
            </w:r>
          </w:p>
        </w:tc>
      </w:tr>
      <w:tr w:rsidR="00EB7A65" w:rsidRPr="00EB7A65" w14:paraId="1E0BB277" w14:textId="77777777" w:rsidTr="00BC111D">
        <w:tc>
          <w:tcPr>
            <w:tcW w:w="14173" w:type="dxa"/>
            <w:tcBorders>
              <w:top w:val="single" w:sz="4" w:space="0" w:color="auto"/>
              <w:left w:val="single" w:sz="4" w:space="0" w:color="auto"/>
              <w:bottom w:val="single" w:sz="4" w:space="0" w:color="auto"/>
              <w:right w:val="single" w:sz="4" w:space="0" w:color="auto"/>
            </w:tcBorders>
          </w:tcPr>
          <w:p w14:paraId="040EE10B"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dormantBWP-Config</w:t>
            </w:r>
          </w:p>
          <w:p w14:paraId="49DC2887"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 xml:space="preserve">The dormant BWP configuration for an SCell. This field can be configured only for a </w:t>
            </w:r>
            <w:r w:rsidRPr="00EB7A65">
              <w:rPr>
                <w:rFonts w:ascii="Arial" w:hAnsi="Arial"/>
                <w:bCs/>
                <w:iCs/>
                <w:sz w:val="18"/>
                <w:szCs w:val="22"/>
                <w:lang w:val="fi-FI"/>
              </w:rPr>
              <w:t>(non-PUCCH) SCell.</w:t>
            </w:r>
          </w:p>
        </w:tc>
      </w:tr>
      <w:tr w:rsidR="00EB7A65" w:rsidRPr="00EB7A65" w14:paraId="1B18166A" w14:textId="77777777" w:rsidTr="00BC111D">
        <w:tc>
          <w:tcPr>
            <w:tcW w:w="14173" w:type="dxa"/>
            <w:tcBorders>
              <w:top w:val="single" w:sz="4" w:space="0" w:color="auto"/>
              <w:left w:val="single" w:sz="4" w:space="0" w:color="auto"/>
              <w:bottom w:val="single" w:sz="4" w:space="0" w:color="auto"/>
              <w:right w:val="single" w:sz="4" w:space="0" w:color="auto"/>
            </w:tcBorders>
          </w:tcPr>
          <w:p w14:paraId="41CA368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downlinkBWP-ToAddModList</w:t>
            </w:r>
          </w:p>
          <w:p w14:paraId="059AB4D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List of additional downlink bandwidth parts to be added or modified. (see TS 38.213 [13], clause 12).</w:t>
            </w:r>
          </w:p>
        </w:tc>
      </w:tr>
      <w:tr w:rsidR="00EB7A65" w:rsidRPr="00EB7A65" w14:paraId="1B2F26CD" w14:textId="77777777" w:rsidTr="00BC111D">
        <w:tc>
          <w:tcPr>
            <w:tcW w:w="14173" w:type="dxa"/>
            <w:tcBorders>
              <w:top w:val="single" w:sz="4" w:space="0" w:color="auto"/>
              <w:left w:val="single" w:sz="4" w:space="0" w:color="auto"/>
              <w:bottom w:val="single" w:sz="4" w:space="0" w:color="auto"/>
              <w:right w:val="single" w:sz="4" w:space="0" w:color="auto"/>
            </w:tcBorders>
          </w:tcPr>
          <w:p w14:paraId="06209B7B"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downlinkBWP-ToReleaseList</w:t>
            </w:r>
          </w:p>
          <w:p w14:paraId="2BF96F4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List of additional downlink bandwidth parts to be released. (see TS 38.213 [13], clause 12).</w:t>
            </w:r>
          </w:p>
        </w:tc>
      </w:tr>
      <w:tr w:rsidR="00EB7A65" w:rsidRPr="00EB7A65" w14:paraId="4F6C2805" w14:textId="77777777" w:rsidTr="00BC111D">
        <w:tc>
          <w:tcPr>
            <w:tcW w:w="14173" w:type="dxa"/>
            <w:tcBorders>
              <w:top w:val="single" w:sz="4" w:space="0" w:color="auto"/>
              <w:left w:val="single" w:sz="4" w:space="0" w:color="auto"/>
              <w:bottom w:val="single" w:sz="4" w:space="0" w:color="auto"/>
              <w:right w:val="single" w:sz="4" w:space="0" w:color="auto"/>
            </w:tcBorders>
          </w:tcPr>
          <w:p w14:paraId="7AF053C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downlinkChannelBW-PerSCS-List</w:t>
            </w:r>
          </w:p>
          <w:p w14:paraId="70CBA45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B7A65">
              <w:rPr>
                <w:rFonts w:ascii="Arial" w:hAnsi="Arial"/>
                <w:i/>
                <w:sz w:val="18"/>
                <w:szCs w:val="22"/>
                <w:lang w:val="fi-FI"/>
              </w:rPr>
              <w:t>scs-SpecificCarrierList</w:t>
            </w:r>
            <w:r w:rsidRPr="00EB7A65">
              <w:rPr>
                <w:rFonts w:ascii="Arial" w:hAnsi="Arial"/>
                <w:sz w:val="18"/>
                <w:szCs w:val="22"/>
                <w:lang w:val="fi-FI"/>
              </w:rPr>
              <w:t xml:space="preserve"> in </w:t>
            </w:r>
            <w:r w:rsidRPr="00EB7A65">
              <w:rPr>
                <w:rFonts w:ascii="Arial" w:hAnsi="Arial"/>
                <w:i/>
                <w:sz w:val="18"/>
                <w:szCs w:val="22"/>
                <w:lang w:val="fi-FI"/>
              </w:rPr>
              <w:t>DownlinkConfigCommon</w:t>
            </w:r>
            <w:r w:rsidRPr="00EB7A65">
              <w:rPr>
                <w:rFonts w:ascii="Arial" w:hAnsi="Arial"/>
                <w:sz w:val="18"/>
                <w:szCs w:val="22"/>
                <w:lang w:val="fi-FI"/>
              </w:rPr>
              <w:t xml:space="preserve"> / </w:t>
            </w:r>
            <w:r w:rsidRPr="00EB7A65">
              <w:rPr>
                <w:rFonts w:ascii="Arial" w:hAnsi="Arial"/>
                <w:i/>
                <w:sz w:val="18"/>
                <w:szCs w:val="22"/>
                <w:lang w:val="fi-FI"/>
              </w:rPr>
              <w:t>DownlinkConfigCommonSIB</w:t>
            </w:r>
            <w:r w:rsidRPr="00EB7A65">
              <w:rPr>
                <w:rFonts w:ascii="Arial" w:hAnsi="Arial"/>
                <w:sz w:val="18"/>
                <w:szCs w:val="22"/>
                <w:lang w:val="fi-FI"/>
              </w:rPr>
              <w:t xml:space="preserve">. Network only configures channel bandwidth that corresponds to the channel bandwidth values defined in TS 38.101-1 [15], TS 38.101-2 [39], and TS 38.101-5 [75]. If the UE is a </w:t>
            </w:r>
            <w:commentRangeStart w:id="18"/>
            <w:r w:rsidRPr="00EB7A65">
              <w:rPr>
                <w:rFonts w:ascii="Arial" w:hAnsi="Arial"/>
                <w:sz w:val="18"/>
                <w:szCs w:val="22"/>
                <w:lang w:val="fi-FI"/>
              </w:rPr>
              <w:t>RedCap</w:t>
            </w:r>
            <w:commentRangeEnd w:id="18"/>
            <w:r w:rsidRPr="00EB7A65">
              <w:rPr>
                <w:rFonts w:eastAsia="PMingLiU"/>
                <w:sz w:val="16"/>
                <w:szCs w:val="16"/>
                <w:lang w:val="en-US" w:eastAsia="zh-TW"/>
              </w:rPr>
              <w:commentReference w:id="18"/>
            </w:r>
            <w:r w:rsidRPr="00EB7A65">
              <w:rPr>
                <w:rFonts w:ascii="Arial" w:hAnsi="Arial"/>
                <w:sz w:val="18"/>
                <w:szCs w:val="22"/>
                <w:lang w:val="fi-FI"/>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B7A65" w:rsidRPr="00EB7A65" w14:paraId="31DCF3CA" w14:textId="77777777" w:rsidTr="00BC111D">
        <w:tc>
          <w:tcPr>
            <w:tcW w:w="14173" w:type="dxa"/>
            <w:tcBorders>
              <w:top w:val="single" w:sz="4" w:space="0" w:color="auto"/>
              <w:left w:val="single" w:sz="4" w:space="0" w:color="auto"/>
              <w:bottom w:val="single" w:sz="4" w:space="0" w:color="auto"/>
              <w:right w:val="single" w:sz="4" w:space="0" w:color="auto"/>
            </w:tcBorders>
          </w:tcPr>
          <w:p w14:paraId="03482B40"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dummy1, dummy 2</w:t>
            </w:r>
          </w:p>
          <w:p w14:paraId="02AFEB2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This field is not used in the specification. If received it shall be ignored by the UE.</w:t>
            </w:r>
          </w:p>
        </w:tc>
      </w:tr>
      <w:tr w:rsidR="00EB7A65" w:rsidRPr="00EB7A65" w14:paraId="52B7FD66" w14:textId="77777777" w:rsidTr="00BC111D">
        <w:tc>
          <w:tcPr>
            <w:tcW w:w="14173" w:type="dxa"/>
            <w:tcBorders>
              <w:top w:val="single" w:sz="4" w:space="0" w:color="auto"/>
              <w:left w:val="single" w:sz="4" w:space="0" w:color="auto"/>
              <w:bottom w:val="single" w:sz="4" w:space="0" w:color="auto"/>
              <w:right w:val="single" w:sz="4" w:space="0" w:color="auto"/>
            </w:tcBorders>
          </w:tcPr>
          <w:p w14:paraId="048154D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enableBeamSwitchTiming</w:t>
            </w:r>
          </w:p>
          <w:p w14:paraId="70A05A60"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Indicates the aperiodic CSI-RS triggering with beam switching triggering behaviour as defined in clause 5.2.1.5.1 of TS 38.214 [19].</w:t>
            </w:r>
          </w:p>
        </w:tc>
      </w:tr>
      <w:tr w:rsidR="00EB7A65" w:rsidRPr="00EB7A65" w14:paraId="6FCCAEF4" w14:textId="77777777" w:rsidTr="00BC111D">
        <w:tc>
          <w:tcPr>
            <w:tcW w:w="14173" w:type="dxa"/>
            <w:tcBorders>
              <w:top w:val="single" w:sz="4" w:space="0" w:color="auto"/>
              <w:left w:val="single" w:sz="4" w:space="0" w:color="auto"/>
              <w:bottom w:val="single" w:sz="4" w:space="0" w:color="auto"/>
              <w:right w:val="single" w:sz="4" w:space="0" w:color="auto"/>
            </w:tcBorders>
          </w:tcPr>
          <w:p w14:paraId="77811AE0"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enableDefaultTCI-StatePerCoresetPoolIndex</w:t>
            </w:r>
          </w:p>
          <w:p w14:paraId="2EF10800"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B7A65" w:rsidRPr="00EB7A65" w14:paraId="15B8C972" w14:textId="77777777" w:rsidTr="00BC111D">
        <w:tc>
          <w:tcPr>
            <w:tcW w:w="14173" w:type="dxa"/>
            <w:tcBorders>
              <w:top w:val="single" w:sz="4" w:space="0" w:color="auto"/>
              <w:left w:val="single" w:sz="4" w:space="0" w:color="auto"/>
              <w:bottom w:val="single" w:sz="4" w:space="0" w:color="auto"/>
              <w:right w:val="single" w:sz="4" w:space="0" w:color="auto"/>
            </w:tcBorders>
          </w:tcPr>
          <w:p w14:paraId="1A60C75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enableTwoDefaultTCI-States</w:t>
            </w:r>
          </w:p>
          <w:p w14:paraId="0DCD3D63"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Presence of this field indicates the UE shall follow the release 16 behavior of two default TCI states for PDSCH when at least one TCI codepoint is mapped to two TCI states is enabled</w:t>
            </w:r>
          </w:p>
        </w:tc>
      </w:tr>
      <w:tr w:rsidR="00EB7A65" w:rsidRPr="00EB7A65" w14:paraId="61D82E0E" w14:textId="77777777" w:rsidTr="00BC111D">
        <w:tc>
          <w:tcPr>
            <w:tcW w:w="14173" w:type="dxa"/>
            <w:tcBorders>
              <w:top w:val="single" w:sz="4" w:space="0" w:color="auto"/>
              <w:left w:val="single" w:sz="4" w:space="0" w:color="auto"/>
              <w:bottom w:val="single" w:sz="4" w:space="0" w:color="auto"/>
              <w:right w:val="single" w:sz="4" w:space="0" w:color="auto"/>
            </w:tcBorders>
          </w:tcPr>
          <w:p w14:paraId="6D14E30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fdmed-ReceptionMulticast</w:t>
            </w:r>
          </w:p>
          <w:p w14:paraId="5556110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Indicates the Type-1 HARQ codebook generation as specified </w:t>
            </w:r>
            <w:r w:rsidRPr="00EB7A65">
              <w:rPr>
                <w:rFonts w:ascii="Arial" w:hAnsi="Arial"/>
                <w:sz w:val="18"/>
                <w:szCs w:val="22"/>
                <w:lang w:val="fi-FI" w:eastAsia="sv-SE"/>
              </w:rPr>
              <w:t xml:space="preserve">in </w:t>
            </w:r>
            <w:r w:rsidRPr="00EB7A65">
              <w:rPr>
                <w:rFonts w:ascii="Arial" w:hAnsi="Arial"/>
                <w:sz w:val="18"/>
                <w:szCs w:val="22"/>
                <w:lang w:val="fi-FI"/>
              </w:rPr>
              <w:t xml:space="preserve">TS 38.213 [13], </w:t>
            </w:r>
            <w:r w:rsidRPr="00EB7A65">
              <w:rPr>
                <w:rFonts w:ascii="Arial" w:hAnsi="Arial"/>
                <w:sz w:val="18"/>
                <w:szCs w:val="22"/>
                <w:lang w:val="fi-FI" w:eastAsia="sv-SE"/>
              </w:rPr>
              <w:t>clause 9.1.2.1</w:t>
            </w:r>
            <w:r w:rsidRPr="00EB7A65">
              <w:rPr>
                <w:rFonts w:ascii="Arial" w:hAnsi="Arial"/>
                <w:sz w:val="18"/>
                <w:szCs w:val="22"/>
                <w:lang w:val="fi-FI"/>
              </w:rPr>
              <w:t>.</w:t>
            </w:r>
          </w:p>
        </w:tc>
      </w:tr>
      <w:tr w:rsidR="00EB7A65" w:rsidRPr="00EB7A65" w14:paraId="5D72E96C" w14:textId="77777777" w:rsidTr="00BC111D">
        <w:tc>
          <w:tcPr>
            <w:tcW w:w="14173" w:type="dxa"/>
            <w:tcBorders>
              <w:top w:val="single" w:sz="4" w:space="0" w:color="auto"/>
              <w:left w:val="single" w:sz="4" w:space="0" w:color="auto"/>
              <w:bottom w:val="single" w:sz="4" w:space="0" w:color="auto"/>
              <w:right w:val="single" w:sz="4" w:space="0" w:color="auto"/>
            </w:tcBorders>
          </w:tcPr>
          <w:p w14:paraId="3D6BBA3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lastRenderedPageBreak/>
              <w:t>firstActiveDownlinkBWP-Id</w:t>
            </w:r>
          </w:p>
          <w:p w14:paraId="68D45FE5"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If configured for an SpCell, this field contains the ID of the DL BWP to be activated or to be used for RLM, BFD and measurements if included in an </w:t>
            </w:r>
            <w:r w:rsidRPr="00EB7A65">
              <w:rPr>
                <w:rFonts w:ascii="Arial" w:hAnsi="Arial"/>
                <w:i/>
                <w:sz w:val="18"/>
                <w:szCs w:val="22"/>
                <w:lang w:val="fi-FI"/>
              </w:rPr>
              <w:t>RRCReconfiguration</w:t>
            </w:r>
            <w:r w:rsidRPr="00EB7A65">
              <w:rPr>
                <w:rFonts w:ascii="Arial" w:hAnsi="Arial"/>
                <w:sz w:val="18"/>
                <w:szCs w:val="22"/>
                <w:lang w:val="fi-FI"/>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66FB4B3"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If configured for an SCell, this field contains the ID of the downlink bandwidth part to be used upon activation of an SCell. The initial bandwidth part is referred to by BWP-Id = 0.</w:t>
            </w:r>
          </w:p>
          <w:p w14:paraId="76740F1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Upon reconfiguration with </w:t>
            </w:r>
            <w:r w:rsidRPr="00EB7A65">
              <w:rPr>
                <w:rFonts w:ascii="Arial" w:hAnsi="Arial"/>
                <w:i/>
                <w:iCs/>
                <w:sz w:val="18"/>
                <w:szCs w:val="22"/>
                <w:lang w:val="fi-FI"/>
              </w:rPr>
              <w:t>reconfigurationWithSync</w:t>
            </w:r>
            <w:r w:rsidRPr="00EB7A65">
              <w:rPr>
                <w:rFonts w:ascii="Arial" w:hAnsi="Arial"/>
                <w:sz w:val="18"/>
                <w:szCs w:val="22"/>
                <w:lang w:val="fi-FI"/>
              </w:rPr>
              <w:t xml:space="preserve">, the network sets the </w:t>
            </w:r>
            <w:r w:rsidRPr="00EB7A65">
              <w:rPr>
                <w:rFonts w:ascii="Arial" w:hAnsi="Arial"/>
                <w:i/>
                <w:sz w:val="18"/>
                <w:szCs w:val="22"/>
                <w:lang w:val="fi-FI"/>
              </w:rPr>
              <w:t>firstActiveDownlinkBWP-Id</w:t>
            </w:r>
            <w:r w:rsidRPr="00EB7A65">
              <w:rPr>
                <w:rFonts w:ascii="Arial" w:hAnsi="Arial"/>
                <w:sz w:val="18"/>
                <w:szCs w:val="22"/>
                <w:lang w:val="fi-FI"/>
              </w:rPr>
              <w:t xml:space="preserve"> and </w:t>
            </w:r>
            <w:r w:rsidRPr="00EB7A65">
              <w:rPr>
                <w:rFonts w:ascii="Arial" w:hAnsi="Arial"/>
                <w:i/>
                <w:sz w:val="18"/>
                <w:szCs w:val="22"/>
                <w:lang w:val="fi-FI"/>
              </w:rPr>
              <w:t>firstActiveUplinkBWP-Id</w:t>
            </w:r>
            <w:r w:rsidRPr="00EB7A65">
              <w:rPr>
                <w:rFonts w:ascii="Arial" w:hAnsi="Arial"/>
                <w:sz w:val="18"/>
                <w:szCs w:val="22"/>
                <w:lang w:val="fi-FI"/>
              </w:rPr>
              <w:t xml:space="preserve"> to the same value.</w:t>
            </w:r>
          </w:p>
        </w:tc>
      </w:tr>
      <w:tr w:rsidR="00EB7A65" w:rsidRPr="00EB7A65" w14:paraId="201808DE" w14:textId="77777777" w:rsidTr="00BC111D">
        <w:tc>
          <w:tcPr>
            <w:tcW w:w="14173" w:type="dxa"/>
            <w:tcBorders>
              <w:top w:val="single" w:sz="4" w:space="0" w:color="auto"/>
              <w:left w:val="single" w:sz="4" w:space="0" w:color="auto"/>
              <w:bottom w:val="single" w:sz="4" w:space="0" w:color="auto"/>
              <w:right w:val="single" w:sz="4" w:space="0" w:color="auto"/>
            </w:tcBorders>
          </w:tcPr>
          <w:p w14:paraId="1C71C3F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initialDownlinkBWP</w:t>
            </w:r>
          </w:p>
          <w:p w14:paraId="53773AC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EB7A65" w:rsidRPr="00EB7A65" w14:paraId="66FE6146" w14:textId="77777777" w:rsidTr="00BC111D">
        <w:tc>
          <w:tcPr>
            <w:tcW w:w="14173" w:type="dxa"/>
            <w:tcBorders>
              <w:top w:val="single" w:sz="4" w:space="0" w:color="auto"/>
              <w:left w:val="single" w:sz="4" w:space="0" w:color="auto"/>
              <w:bottom w:val="single" w:sz="4" w:space="0" w:color="auto"/>
              <w:right w:val="single" w:sz="4" w:space="0" w:color="auto"/>
            </w:tcBorders>
          </w:tcPr>
          <w:p w14:paraId="5518F52E"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intraCellGuardBandsDL-List, intraCellGuardBandsUL-List</w:t>
            </w:r>
          </w:p>
          <w:p w14:paraId="3982B8F5" w14:textId="77777777" w:rsidR="00EB7A65" w:rsidRPr="00EB7A65" w:rsidRDefault="00EB7A65" w:rsidP="00EB7A65">
            <w:pPr>
              <w:keepNext/>
              <w:keepLines/>
              <w:spacing w:after="0"/>
              <w:rPr>
                <w:rFonts w:ascii="Arial" w:hAnsi="Arial"/>
                <w:b/>
                <w:i/>
                <w:sz w:val="18"/>
                <w:szCs w:val="22"/>
                <w:lang w:val="fi-FI" w:eastAsia="sv-SE"/>
              </w:rPr>
            </w:pPr>
            <w:r w:rsidRPr="00EB7A65">
              <w:rPr>
                <w:rFonts w:ascii="Arial" w:hAnsi="Arial"/>
                <w:sz w:val="18"/>
                <w:szCs w:val="22"/>
                <w:lang w:val="fi-FI"/>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B7A65" w:rsidRPr="00EB7A65" w14:paraId="57FA6357" w14:textId="77777777" w:rsidTr="00BC111D">
        <w:tc>
          <w:tcPr>
            <w:tcW w:w="14173" w:type="dxa"/>
            <w:tcBorders>
              <w:top w:val="single" w:sz="4" w:space="0" w:color="auto"/>
              <w:left w:val="single" w:sz="4" w:space="0" w:color="auto"/>
              <w:bottom w:val="single" w:sz="4" w:space="0" w:color="auto"/>
              <w:right w:val="single" w:sz="4" w:space="0" w:color="auto"/>
            </w:tcBorders>
          </w:tcPr>
          <w:p w14:paraId="47E6A53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lte-CRS-PatternList1</w:t>
            </w:r>
          </w:p>
          <w:p w14:paraId="765C8F82"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A list of LTE CRS patterns around which the UE shall do rate matching for PDSCH. The LTE CRS patterns in this list shall be non-overlapping in frequency. The network does not configure this field and </w:t>
            </w:r>
            <w:r w:rsidRPr="00EB7A65">
              <w:rPr>
                <w:rFonts w:ascii="Arial" w:hAnsi="Arial"/>
                <w:i/>
                <w:iCs/>
                <w:sz w:val="18"/>
                <w:szCs w:val="22"/>
                <w:lang w:val="fi-FI"/>
              </w:rPr>
              <w:t>lte-CRS-ToMatchAround</w:t>
            </w:r>
            <w:r w:rsidRPr="00EB7A65">
              <w:rPr>
                <w:rFonts w:ascii="Arial" w:hAnsi="Arial"/>
                <w:sz w:val="18"/>
                <w:szCs w:val="22"/>
                <w:lang w:val="fi-FI"/>
              </w:rPr>
              <w:t xml:space="preserve"> simultaneously.</w:t>
            </w:r>
          </w:p>
        </w:tc>
      </w:tr>
      <w:tr w:rsidR="00EB7A65" w:rsidRPr="00EB7A65" w14:paraId="67295FA1" w14:textId="77777777" w:rsidTr="00BC111D">
        <w:tc>
          <w:tcPr>
            <w:tcW w:w="14173" w:type="dxa"/>
            <w:tcBorders>
              <w:top w:val="single" w:sz="4" w:space="0" w:color="auto"/>
              <w:left w:val="single" w:sz="4" w:space="0" w:color="auto"/>
              <w:bottom w:val="single" w:sz="4" w:space="0" w:color="auto"/>
              <w:right w:val="single" w:sz="4" w:space="0" w:color="auto"/>
            </w:tcBorders>
          </w:tcPr>
          <w:p w14:paraId="3BC1D6D9"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lte-CRS-PatternList2</w:t>
            </w:r>
          </w:p>
          <w:p w14:paraId="165C1F4C"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 Network configures this field only if the field </w:t>
            </w:r>
            <w:r w:rsidRPr="00EB7A65">
              <w:rPr>
                <w:rFonts w:ascii="Arial" w:hAnsi="Arial"/>
                <w:i/>
                <w:iCs/>
                <w:sz w:val="18"/>
                <w:szCs w:val="22"/>
                <w:lang w:val="fi-FI"/>
              </w:rPr>
              <w:t>lte-CRS-ToMatchAround</w:t>
            </w:r>
            <w:r w:rsidRPr="00EB7A65">
              <w:rPr>
                <w:rFonts w:ascii="Arial" w:hAnsi="Arial"/>
                <w:sz w:val="18"/>
                <w:szCs w:val="22"/>
                <w:lang w:val="fi-FI"/>
              </w:rPr>
              <w:t xml:space="preserve"> is not configured and there is at least one ControlResourceSet in one DL BWP of this serving cell with </w:t>
            </w:r>
            <w:r w:rsidRPr="00EB7A65">
              <w:rPr>
                <w:rFonts w:ascii="Arial" w:hAnsi="Arial"/>
                <w:i/>
                <w:iCs/>
                <w:sz w:val="18"/>
                <w:szCs w:val="22"/>
                <w:lang w:val="fi-FI"/>
              </w:rPr>
              <w:t>coresetPoolIndex</w:t>
            </w:r>
            <w:r w:rsidRPr="00EB7A65">
              <w:rPr>
                <w:rFonts w:ascii="Arial" w:hAnsi="Arial"/>
                <w:sz w:val="18"/>
                <w:szCs w:val="22"/>
                <w:lang w:val="fi-FI"/>
              </w:rPr>
              <w:t xml:space="preserve"> set to 1.</w:t>
            </w:r>
          </w:p>
        </w:tc>
      </w:tr>
      <w:tr w:rsidR="00EB7A65" w:rsidRPr="00EB7A65" w14:paraId="648E5D08" w14:textId="77777777" w:rsidTr="00BC111D">
        <w:tc>
          <w:tcPr>
            <w:tcW w:w="14173" w:type="dxa"/>
            <w:tcBorders>
              <w:top w:val="single" w:sz="4" w:space="0" w:color="auto"/>
              <w:left w:val="single" w:sz="4" w:space="0" w:color="auto"/>
              <w:bottom w:val="single" w:sz="4" w:space="0" w:color="auto"/>
              <w:right w:val="single" w:sz="4" w:space="0" w:color="auto"/>
            </w:tcBorders>
          </w:tcPr>
          <w:p w14:paraId="3946861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lte-CRS-PatternList3</w:t>
            </w:r>
          </w:p>
          <w:p w14:paraId="6193220E"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A list of LTE CRS patterns around which the UE shall do rate matching for PDSCH. The LTE CRS patterns in this list shall be non-overlapping in frequency. The network does not configure this field and </w:t>
            </w:r>
            <w:r w:rsidRPr="00EB7A65">
              <w:rPr>
                <w:rFonts w:ascii="Arial" w:hAnsi="Arial"/>
                <w:i/>
                <w:sz w:val="18"/>
                <w:szCs w:val="22"/>
                <w:lang w:val="fi-FI"/>
              </w:rPr>
              <w:t>lte-CRS-ToMatchAround,</w:t>
            </w:r>
            <w:r w:rsidRPr="00EB7A65">
              <w:rPr>
                <w:rFonts w:ascii="Arial" w:hAnsi="Arial"/>
                <w:sz w:val="18"/>
                <w:szCs w:val="22"/>
                <w:lang w:val="fi-FI"/>
              </w:rPr>
              <w:t xml:space="preserve"> or this field and </w:t>
            </w:r>
            <w:r w:rsidRPr="00EB7A65">
              <w:rPr>
                <w:rFonts w:ascii="Arial" w:hAnsi="Arial"/>
                <w:i/>
                <w:sz w:val="18"/>
                <w:szCs w:val="22"/>
                <w:lang w:val="fi-FI"/>
              </w:rPr>
              <w:t>lte-CRS-PatternList1</w:t>
            </w:r>
            <w:r w:rsidRPr="00EB7A65">
              <w:rPr>
                <w:rFonts w:ascii="Arial" w:hAnsi="Arial"/>
                <w:sz w:val="18"/>
                <w:szCs w:val="22"/>
                <w:lang w:val="fi-FI"/>
              </w:rPr>
              <w:t xml:space="preserve">, or this field and </w:t>
            </w:r>
            <w:r w:rsidRPr="00EB7A65">
              <w:rPr>
                <w:rFonts w:ascii="Arial" w:hAnsi="Arial"/>
                <w:i/>
                <w:sz w:val="18"/>
                <w:szCs w:val="22"/>
                <w:lang w:val="fi-FI"/>
              </w:rPr>
              <w:t>lte-CRS-PatternList2</w:t>
            </w:r>
            <w:r w:rsidRPr="00EB7A65">
              <w:rPr>
                <w:rFonts w:ascii="Arial" w:hAnsi="Arial"/>
                <w:sz w:val="18"/>
                <w:szCs w:val="22"/>
                <w:lang w:val="fi-FI"/>
              </w:rPr>
              <w:t xml:space="preserve"> simultaneously.</w:t>
            </w:r>
          </w:p>
        </w:tc>
      </w:tr>
      <w:tr w:rsidR="00EB7A65" w:rsidRPr="00EB7A65" w14:paraId="417C3FD3" w14:textId="77777777" w:rsidTr="00BC111D">
        <w:tc>
          <w:tcPr>
            <w:tcW w:w="14173" w:type="dxa"/>
            <w:tcBorders>
              <w:top w:val="single" w:sz="4" w:space="0" w:color="auto"/>
              <w:left w:val="single" w:sz="4" w:space="0" w:color="auto"/>
              <w:bottom w:val="single" w:sz="4" w:space="0" w:color="auto"/>
              <w:right w:val="single" w:sz="4" w:space="0" w:color="auto"/>
            </w:tcBorders>
          </w:tcPr>
          <w:p w14:paraId="4493F5F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lte-CRS-PatternList4</w:t>
            </w:r>
          </w:p>
          <w:p w14:paraId="7B4FDA72"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B7A65">
              <w:rPr>
                <w:rFonts w:ascii="Arial" w:hAnsi="Arial"/>
                <w:i/>
                <w:sz w:val="18"/>
                <w:szCs w:val="22"/>
                <w:lang w:val="fi-FI"/>
              </w:rPr>
              <w:t xml:space="preserve"> lte-CRS-PatternList3</w:t>
            </w:r>
            <w:r w:rsidRPr="00EB7A65">
              <w:rPr>
                <w:rFonts w:ascii="Arial" w:hAnsi="Arial"/>
                <w:sz w:val="18"/>
                <w:szCs w:val="22"/>
                <w:lang w:val="fi-FI"/>
              </w:rPr>
              <w:t>. The second LTE CRS pattern in this list shall be fully overlapping in frequency with the second LTE CRS pattern in</w:t>
            </w:r>
            <w:r w:rsidRPr="00EB7A65">
              <w:rPr>
                <w:rFonts w:ascii="Arial" w:hAnsi="Arial"/>
                <w:i/>
                <w:sz w:val="18"/>
                <w:szCs w:val="22"/>
                <w:lang w:val="fi-FI"/>
              </w:rPr>
              <w:t xml:space="preserve"> lte-CRS-PatternList3</w:t>
            </w:r>
            <w:r w:rsidRPr="00EB7A65">
              <w:rPr>
                <w:rFonts w:ascii="Arial" w:hAnsi="Arial"/>
                <w:sz w:val="18"/>
                <w:szCs w:val="22"/>
                <w:lang w:val="fi-FI"/>
              </w:rPr>
              <w:t>, and so on. Network configures this field only if the field</w:t>
            </w:r>
            <w:r w:rsidRPr="00EB7A65">
              <w:rPr>
                <w:rFonts w:ascii="Arial" w:hAnsi="Arial"/>
                <w:i/>
                <w:sz w:val="18"/>
                <w:szCs w:val="22"/>
                <w:lang w:val="fi-FI"/>
              </w:rPr>
              <w:t xml:space="preserve"> lte-CRS-ToMatchAround</w:t>
            </w:r>
            <w:r w:rsidRPr="00EB7A65">
              <w:rPr>
                <w:rFonts w:ascii="Arial" w:hAnsi="Arial"/>
                <w:sz w:val="18"/>
                <w:szCs w:val="22"/>
                <w:lang w:val="fi-FI"/>
              </w:rPr>
              <w:t xml:space="preserve"> is not configured and the field </w:t>
            </w:r>
            <w:r w:rsidRPr="00EB7A65">
              <w:rPr>
                <w:rFonts w:ascii="Arial" w:hAnsi="Arial"/>
                <w:i/>
                <w:sz w:val="18"/>
                <w:szCs w:val="22"/>
                <w:lang w:val="fi-FI"/>
              </w:rPr>
              <w:t>lte-CRS-PatternList3</w:t>
            </w:r>
            <w:r w:rsidRPr="00EB7A65">
              <w:rPr>
                <w:rFonts w:ascii="Arial" w:hAnsi="Arial"/>
                <w:sz w:val="18"/>
                <w:szCs w:val="22"/>
                <w:lang w:val="fi-FI"/>
              </w:rPr>
              <w:t xml:space="preserve"> is configured.</w:t>
            </w:r>
          </w:p>
        </w:tc>
      </w:tr>
      <w:tr w:rsidR="00EB7A65" w:rsidRPr="00EB7A65" w14:paraId="3C0DE67D" w14:textId="77777777" w:rsidTr="00BC111D">
        <w:tc>
          <w:tcPr>
            <w:tcW w:w="14173" w:type="dxa"/>
            <w:tcBorders>
              <w:top w:val="single" w:sz="4" w:space="0" w:color="auto"/>
              <w:left w:val="single" w:sz="4" w:space="0" w:color="auto"/>
              <w:bottom w:val="single" w:sz="4" w:space="0" w:color="auto"/>
              <w:right w:val="single" w:sz="4" w:space="0" w:color="auto"/>
            </w:tcBorders>
          </w:tcPr>
          <w:p w14:paraId="56A9579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lte-CRS-ToMatchAround</w:t>
            </w:r>
          </w:p>
          <w:p w14:paraId="3992492C"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Parameters to determine an LTE CRS pattern that the UE shall rate match around.</w:t>
            </w:r>
          </w:p>
        </w:tc>
      </w:tr>
      <w:tr w:rsidR="00EB7A65" w:rsidRPr="00EB7A65" w14:paraId="70349997" w14:textId="77777777" w:rsidTr="00BC111D">
        <w:tc>
          <w:tcPr>
            <w:tcW w:w="14173" w:type="dxa"/>
            <w:tcBorders>
              <w:top w:val="single" w:sz="4" w:space="0" w:color="auto"/>
              <w:left w:val="single" w:sz="4" w:space="0" w:color="auto"/>
              <w:bottom w:val="single" w:sz="4" w:space="0" w:color="auto"/>
              <w:right w:val="single" w:sz="4" w:space="0" w:color="auto"/>
            </w:tcBorders>
          </w:tcPr>
          <w:p w14:paraId="7C502A8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lte-NeighCellsCRS-AssistInfoList</w:t>
            </w:r>
          </w:p>
          <w:p w14:paraId="2A7BF361"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B7A65">
              <w:rPr>
                <w:rFonts w:ascii="Arial" w:hAnsi="Arial"/>
                <w:i/>
                <w:sz w:val="18"/>
                <w:szCs w:val="22"/>
                <w:lang w:val="fi-FI"/>
              </w:rPr>
              <w:t xml:space="preserve">LTE-NeighCellsCRS-AssistInfo </w:t>
            </w:r>
            <w:r w:rsidRPr="00EB7A65">
              <w:rPr>
                <w:rFonts w:ascii="Arial" w:hAnsi="Arial"/>
                <w:sz w:val="18"/>
                <w:szCs w:val="22"/>
                <w:lang w:val="fi-FI"/>
              </w:rPr>
              <w:t>entries is considered to be newly created and the conditions and Need codes for setup of the entry apply.</w:t>
            </w:r>
          </w:p>
        </w:tc>
      </w:tr>
      <w:tr w:rsidR="00EB7A65" w:rsidRPr="00EB7A65" w14:paraId="5ED40414" w14:textId="77777777" w:rsidTr="00BC111D">
        <w:tc>
          <w:tcPr>
            <w:tcW w:w="14173" w:type="dxa"/>
            <w:tcBorders>
              <w:top w:val="single" w:sz="4" w:space="0" w:color="auto"/>
              <w:left w:val="single" w:sz="4" w:space="0" w:color="auto"/>
              <w:bottom w:val="single" w:sz="4" w:space="0" w:color="auto"/>
              <w:right w:val="single" w:sz="4" w:space="0" w:color="auto"/>
            </w:tcBorders>
          </w:tcPr>
          <w:p w14:paraId="2CF52F6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lastRenderedPageBreak/>
              <w:t>lte-NeighCellsCRS-Assumptions</w:t>
            </w:r>
          </w:p>
          <w:p w14:paraId="5527DAC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If the field is not configured, the following default network configuration assumptions are valid for all LTE neighbour cells for the purpose of CRS interference mitigation (CRS-IM) in scenarios with overlapping spectrum for LTE and NR (see TS 38.101-4 [59]).</w:t>
            </w:r>
          </w:p>
          <w:p w14:paraId="7501011F" w14:textId="77777777" w:rsidR="00EB7A65" w:rsidRPr="00EB7A65" w:rsidRDefault="00EB7A65" w:rsidP="00EB7A65">
            <w:pPr>
              <w:keepNext/>
              <w:keepLines/>
              <w:spacing w:after="0"/>
              <w:rPr>
                <w:rFonts w:ascii="Arial" w:eastAsia="Batang" w:hAnsi="Arial"/>
                <w:sz w:val="18"/>
                <w:szCs w:val="22"/>
                <w:lang w:val="fi-FI"/>
              </w:rPr>
            </w:pPr>
            <w:r w:rsidRPr="00EB7A65">
              <w:rPr>
                <w:rFonts w:ascii="Arial" w:eastAsia="Batang" w:hAnsi="Arial"/>
                <w:sz w:val="18"/>
                <w:szCs w:val="22"/>
                <w:lang w:val="fi-FI"/>
              </w:rPr>
              <w:t>-</w:t>
            </w:r>
            <w:r w:rsidRPr="00EB7A65">
              <w:rPr>
                <w:rFonts w:ascii="Arial" w:hAnsi="Arial"/>
                <w:sz w:val="18"/>
                <w:szCs w:val="22"/>
                <w:lang w:val="fi-FI"/>
              </w:rPr>
              <w:tab/>
            </w:r>
            <w:r w:rsidRPr="00EB7A65">
              <w:rPr>
                <w:rFonts w:ascii="Arial" w:eastAsia="Batang" w:hAnsi="Arial"/>
                <w:sz w:val="18"/>
                <w:szCs w:val="22"/>
                <w:lang w:val="fi-FI"/>
              </w:rPr>
              <w:t xml:space="preserve">The CRS port number is the same as the one indicated in </w:t>
            </w:r>
            <w:r w:rsidRPr="00EB7A65">
              <w:rPr>
                <w:rFonts w:ascii="Arial" w:eastAsia="Batang" w:hAnsi="Arial"/>
                <w:i/>
                <w:iCs/>
                <w:sz w:val="18"/>
                <w:szCs w:val="22"/>
                <w:lang w:val="fi-FI"/>
              </w:rPr>
              <w:t>RateMatchPatternLTE-CRS</w:t>
            </w:r>
            <w:r w:rsidRPr="00EB7A65">
              <w:rPr>
                <w:rFonts w:ascii="Arial" w:eastAsia="Batang" w:hAnsi="Arial"/>
                <w:sz w:val="18"/>
                <w:szCs w:val="22"/>
                <w:lang w:val="fi-FI"/>
              </w:rPr>
              <w:t xml:space="preserve"> if configured for the serving cell.</w:t>
            </w:r>
          </w:p>
          <w:p w14:paraId="4294F3A1" w14:textId="77777777" w:rsidR="00EB7A65" w:rsidRPr="00EB7A65" w:rsidRDefault="00EB7A65" w:rsidP="00EB7A65">
            <w:pPr>
              <w:keepNext/>
              <w:keepLines/>
              <w:spacing w:after="0"/>
              <w:rPr>
                <w:rFonts w:ascii="Arial" w:eastAsia="Batang" w:hAnsi="Arial"/>
                <w:sz w:val="18"/>
                <w:szCs w:val="22"/>
                <w:lang w:val="fi-FI"/>
              </w:rPr>
            </w:pPr>
            <w:r w:rsidRPr="00EB7A65">
              <w:rPr>
                <w:rFonts w:ascii="Arial" w:eastAsia="Batang" w:hAnsi="Arial"/>
                <w:sz w:val="18"/>
                <w:szCs w:val="22"/>
                <w:lang w:val="fi-FI"/>
              </w:rPr>
              <w:t>-</w:t>
            </w:r>
            <w:r w:rsidRPr="00EB7A65">
              <w:rPr>
                <w:rFonts w:ascii="Arial" w:hAnsi="Arial"/>
                <w:sz w:val="18"/>
                <w:szCs w:val="22"/>
                <w:lang w:val="fi-FI"/>
              </w:rPr>
              <w:tab/>
            </w:r>
            <w:r w:rsidRPr="00EB7A65">
              <w:rPr>
                <w:rFonts w:ascii="Arial" w:eastAsia="Batang" w:hAnsi="Arial"/>
                <w:sz w:val="18"/>
                <w:szCs w:val="22"/>
                <w:lang w:val="fi-FI"/>
              </w:rPr>
              <w:t xml:space="preserve">The CRS port number is 4 if </w:t>
            </w:r>
            <w:r w:rsidRPr="00EB7A65">
              <w:rPr>
                <w:rFonts w:ascii="Arial" w:eastAsia="Batang" w:hAnsi="Arial"/>
                <w:i/>
                <w:iCs/>
                <w:sz w:val="18"/>
                <w:szCs w:val="22"/>
                <w:lang w:val="fi-FI"/>
              </w:rPr>
              <w:t>RateMatchPatternLTE-CRS</w:t>
            </w:r>
            <w:r w:rsidRPr="00EB7A65">
              <w:rPr>
                <w:rFonts w:ascii="Arial" w:eastAsia="Batang" w:hAnsi="Arial"/>
                <w:sz w:val="18"/>
                <w:szCs w:val="22"/>
                <w:lang w:val="fi-FI"/>
              </w:rPr>
              <w:t xml:space="preserve"> is not configured for the serving cell.</w:t>
            </w:r>
          </w:p>
          <w:p w14:paraId="67533A95" w14:textId="77777777" w:rsidR="00EB7A65" w:rsidRPr="00EB7A65" w:rsidRDefault="00EB7A65" w:rsidP="00EB7A65">
            <w:pPr>
              <w:keepNext/>
              <w:keepLines/>
              <w:spacing w:after="0"/>
              <w:rPr>
                <w:rFonts w:ascii="Arial" w:eastAsia="Batang" w:hAnsi="Arial"/>
                <w:sz w:val="18"/>
                <w:szCs w:val="22"/>
                <w:lang w:val="fi-FI"/>
              </w:rPr>
            </w:pPr>
            <w:r w:rsidRPr="00EB7A65">
              <w:rPr>
                <w:rFonts w:ascii="Arial" w:eastAsia="Batang" w:hAnsi="Arial"/>
                <w:sz w:val="18"/>
                <w:szCs w:val="22"/>
                <w:lang w:val="fi-FI"/>
              </w:rPr>
              <w:t>-</w:t>
            </w:r>
            <w:r w:rsidRPr="00EB7A65">
              <w:rPr>
                <w:rFonts w:ascii="Arial" w:hAnsi="Arial"/>
                <w:sz w:val="18"/>
                <w:szCs w:val="22"/>
                <w:lang w:val="fi-FI"/>
              </w:rPr>
              <w:tab/>
            </w:r>
            <w:r w:rsidRPr="00EB7A65">
              <w:rPr>
                <w:rFonts w:ascii="Arial" w:eastAsia="Batang" w:hAnsi="Arial"/>
                <w:sz w:val="18"/>
                <w:szCs w:val="22"/>
                <w:lang w:val="fi-FI"/>
              </w:rPr>
              <w:t xml:space="preserve">The channel bandwidth and centre frequency are the same as the ones indicated in </w:t>
            </w:r>
            <w:r w:rsidRPr="00EB7A65">
              <w:rPr>
                <w:rFonts w:ascii="Arial" w:eastAsia="Batang" w:hAnsi="Arial"/>
                <w:i/>
                <w:iCs/>
                <w:sz w:val="18"/>
                <w:szCs w:val="22"/>
                <w:lang w:val="fi-FI"/>
              </w:rPr>
              <w:t>RateMatchPatternLTE-CRS</w:t>
            </w:r>
            <w:r w:rsidRPr="00EB7A65">
              <w:rPr>
                <w:rFonts w:ascii="Arial" w:eastAsia="Batang" w:hAnsi="Arial"/>
                <w:sz w:val="18"/>
                <w:szCs w:val="22"/>
                <w:lang w:val="fi-FI"/>
              </w:rPr>
              <w:t xml:space="preserve"> if configured for the serving cell.</w:t>
            </w:r>
          </w:p>
          <w:p w14:paraId="7EFB50D3" w14:textId="77777777" w:rsidR="00EB7A65" w:rsidRPr="00EB7A65" w:rsidRDefault="00EB7A65" w:rsidP="00EB7A65">
            <w:pPr>
              <w:keepNext/>
              <w:keepLines/>
              <w:spacing w:after="0"/>
              <w:rPr>
                <w:rFonts w:ascii="Arial" w:eastAsia="Batang" w:hAnsi="Arial"/>
                <w:sz w:val="18"/>
                <w:szCs w:val="22"/>
                <w:lang w:val="fi-FI"/>
              </w:rPr>
            </w:pPr>
            <w:r w:rsidRPr="00EB7A65">
              <w:rPr>
                <w:rFonts w:ascii="Arial" w:eastAsia="Batang" w:hAnsi="Arial"/>
                <w:sz w:val="18"/>
                <w:szCs w:val="22"/>
                <w:lang w:val="fi-FI"/>
              </w:rPr>
              <w:t>-</w:t>
            </w:r>
            <w:r w:rsidRPr="00EB7A65">
              <w:rPr>
                <w:rFonts w:ascii="Arial" w:hAnsi="Arial"/>
                <w:sz w:val="18"/>
                <w:szCs w:val="22"/>
                <w:lang w:val="fi-FI"/>
              </w:rPr>
              <w:tab/>
            </w:r>
            <w:r w:rsidRPr="00EB7A65">
              <w:rPr>
                <w:rFonts w:ascii="Arial" w:eastAsia="Batang" w:hAnsi="Arial"/>
                <w:sz w:val="18"/>
                <w:szCs w:val="22"/>
                <w:lang w:val="fi-FI"/>
              </w:rPr>
              <w:t xml:space="preserve">The MBSFN configuration is the same as the one indicated in </w:t>
            </w:r>
            <w:r w:rsidRPr="00EB7A65">
              <w:rPr>
                <w:rFonts w:ascii="Arial" w:eastAsia="Batang" w:hAnsi="Arial"/>
                <w:i/>
                <w:iCs/>
                <w:sz w:val="18"/>
                <w:szCs w:val="22"/>
                <w:lang w:val="fi-FI"/>
              </w:rPr>
              <w:t>RateMatchPatternLTE-CRS</w:t>
            </w:r>
            <w:r w:rsidRPr="00EB7A65">
              <w:rPr>
                <w:rFonts w:ascii="Arial" w:eastAsia="Batang" w:hAnsi="Arial"/>
                <w:sz w:val="18"/>
                <w:szCs w:val="22"/>
                <w:lang w:val="fi-FI"/>
              </w:rPr>
              <w:t xml:space="preserve"> if configured for the serving cell. If </w:t>
            </w:r>
            <w:r w:rsidRPr="00EB7A65">
              <w:rPr>
                <w:rFonts w:ascii="Arial" w:eastAsia="Batang" w:hAnsi="Arial"/>
                <w:i/>
                <w:iCs/>
                <w:sz w:val="18"/>
                <w:szCs w:val="22"/>
                <w:lang w:val="fi-FI"/>
              </w:rPr>
              <w:t>RateMatchPatternLTE-CRS</w:t>
            </w:r>
            <w:r w:rsidRPr="00EB7A65">
              <w:rPr>
                <w:rFonts w:ascii="Arial" w:eastAsia="Batang" w:hAnsi="Arial"/>
                <w:sz w:val="18"/>
                <w:szCs w:val="22"/>
                <w:lang w:val="fi-FI"/>
              </w:rPr>
              <w:t xml:space="preserve"> is not configured for the serving cell, MBSFN subframe is not configured.</w:t>
            </w:r>
          </w:p>
          <w:p w14:paraId="0A58A1AC" w14:textId="77777777" w:rsidR="00EB7A65" w:rsidRPr="00EB7A65" w:rsidRDefault="00EB7A65" w:rsidP="00EB7A65">
            <w:pPr>
              <w:keepNext/>
              <w:keepLines/>
              <w:spacing w:after="0"/>
              <w:rPr>
                <w:rFonts w:ascii="Arial" w:eastAsia="Batang" w:hAnsi="Arial"/>
                <w:sz w:val="18"/>
                <w:szCs w:val="22"/>
                <w:lang w:val="fi-FI"/>
              </w:rPr>
            </w:pPr>
            <w:r w:rsidRPr="00EB7A65">
              <w:rPr>
                <w:rFonts w:ascii="Arial" w:eastAsia="Batang" w:hAnsi="Arial"/>
                <w:sz w:val="18"/>
                <w:szCs w:val="22"/>
                <w:lang w:val="fi-FI"/>
              </w:rPr>
              <w:t>-</w:t>
            </w:r>
            <w:r w:rsidRPr="00EB7A65">
              <w:rPr>
                <w:rFonts w:ascii="Arial" w:hAnsi="Arial"/>
                <w:sz w:val="18"/>
                <w:szCs w:val="22"/>
                <w:lang w:val="fi-FI"/>
              </w:rPr>
              <w:tab/>
            </w:r>
            <w:r w:rsidRPr="00EB7A65">
              <w:rPr>
                <w:rFonts w:ascii="Arial" w:eastAsia="Batang" w:hAnsi="Arial"/>
                <w:sz w:val="18"/>
                <w:szCs w:val="22"/>
                <w:lang w:val="fi-FI"/>
              </w:rPr>
              <w:t xml:space="preserve">Network-based CRS interference mitigation (i.e., CRS muting), as in </w:t>
            </w:r>
            <w:r w:rsidRPr="00EB7A65">
              <w:rPr>
                <w:rFonts w:ascii="Arial" w:eastAsia="Batang" w:hAnsi="Arial"/>
                <w:i/>
                <w:iCs/>
                <w:sz w:val="18"/>
                <w:szCs w:val="22"/>
                <w:lang w:val="fi-FI"/>
              </w:rPr>
              <w:t>crs-IntfMitigConfig</w:t>
            </w:r>
            <w:r w:rsidRPr="00EB7A65">
              <w:rPr>
                <w:rFonts w:ascii="Arial" w:eastAsia="Batang" w:hAnsi="Arial"/>
                <w:sz w:val="18"/>
                <w:szCs w:val="22"/>
                <w:lang w:val="fi-FI"/>
              </w:rPr>
              <w:t xml:space="preserve"> specified in TS 36.331 [10], is not enabled.</w:t>
            </w:r>
          </w:p>
          <w:p w14:paraId="053EF012"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If the field is configured (i.e. false) and </w:t>
            </w:r>
            <w:r w:rsidRPr="00EB7A65">
              <w:rPr>
                <w:rFonts w:ascii="Arial" w:hAnsi="Arial"/>
                <w:i/>
                <w:iCs/>
                <w:sz w:val="18"/>
                <w:szCs w:val="22"/>
                <w:lang w:val="fi-FI"/>
              </w:rPr>
              <w:t>LTE-NeighCellsCRS-AssistInfoList</w:t>
            </w:r>
            <w:r w:rsidRPr="00EB7A65">
              <w:rPr>
                <w:rFonts w:ascii="Arial" w:hAnsi="Arial"/>
                <w:sz w:val="18"/>
                <w:szCs w:val="22"/>
                <w:lang w:val="fi-FI"/>
              </w:rPr>
              <w:t xml:space="preserve"> is configured, the configuration provided in </w:t>
            </w:r>
            <w:r w:rsidRPr="00EB7A65">
              <w:rPr>
                <w:rFonts w:ascii="Arial" w:hAnsi="Arial"/>
                <w:i/>
                <w:iCs/>
                <w:sz w:val="18"/>
                <w:szCs w:val="22"/>
                <w:lang w:val="fi-FI"/>
              </w:rPr>
              <w:t>LTE-NeighCellsCRS-AssistInfoList</w:t>
            </w:r>
            <w:r w:rsidRPr="00EB7A65">
              <w:rPr>
                <w:rFonts w:ascii="Arial" w:hAnsi="Arial"/>
                <w:sz w:val="18"/>
                <w:szCs w:val="22"/>
                <w:lang w:val="fi-FI"/>
              </w:rPr>
              <w:t xml:space="preserve"> overrides the default network configuration assumptions.</w:t>
            </w:r>
          </w:p>
          <w:p w14:paraId="5A8C98F0" w14:textId="77777777" w:rsidR="00EB7A65" w:rsidRPr="00EB7A65" w:rsidRDefault="00EB7A65" w:rsidP="00EB7A65">
            <w:pPr>
              <w:keepNext/>
              <w:keepLines/>
              <w:spacing w:after="0"/>
              <w:rPr>
                <w:rFonts w:ascii="Arial" w:eastAsia="Yu Mincho" w:hAnsi="Arial"/>
                <w:sz w:val="18"/>
                <w:szCs w:val="22"/>
                <w:lang w:val="fi-FI"/>
              </w:rPr>
            </w:pPr>
            <w:r w:rsidRPr="00EB7A65">
              <w:rPr>
                <w:rFonts w:ascii="Arial" w:hAnsi="Arial"/>
                <w:sz w:val="18"/>
                <w:szCs w:val="22"/>
                <w:lang w:val="fi-FI"/>
              </w:rPr>
              <w:t xml:space="preserve">If the field is configured (i.e. false) and </w:t>
            </w:r>
            <w:r w:rsidRPr="00EB7A65">
              <w:rPr>
                <w:rFonts w:ascii="Arial" w:hAnsi="Arial"/>
                <w:i/>
                <w:iCs/>
                <w:sz w:val="18"/>
                <w:szCs w:val="22"/>
                <w:lang w:val="fi-FI"/>
              </w:rPr>
              <w:t>LTE-NeighCellsCRS-AssistInfoList</w:t>
            </w:r>
            <w:r w:rsidRPr="00EB7A65">
              <w:rPr>
                <w:rFonts w:ascii="Arial" w:hAnsi="Arial"/>
                <w:sz w:val="18"/>
                <w:szCs w:val="22"/>
                <w:lang w:val="fi-FI"/>
              </w:rPr>
              <w:t xml:space="preserve"> is not configured, it is up to the UE implementation whether to apply CRS-IM operation.</w:t>
            </w:r>
          </w:p>
        </w:tc>
      </w:tr>
      <w:tr w:rsidR="00EB7A65" w:rsidRPr="00EB7A65" w14:paraId="4277335B" w14:textId="77777777" w:rsidTr="00BC111D">
        <w:tc>
          <w:tcPr>
            <w:tcW w:w="14173" w:type="dxa"/>
            <w:tcBorders>
              <w:top w:val="single" w:sz="4" w:space="0" w:color="auto"/>
              <w:left w:val="single" w:sz="4" w:space="0" w:color="auto"/>
              <w:bottom w:val="single" w:sz="4" w:space="0" w:color="auto"/>
              <w:right w:val="single" w:sz="4" w:space="0" w:color="auto"/>
            </w:tcBorders>
          </w:tcPr>
          <w:p w14:paraId="06AD6BC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mc-DCI-SetOfCellsToAddModList</w:t>
            </w:r>
          </w:p>
          <w:p w14:paraId="460B8196" w14:textId="77777777" w:rsidR="00EB7A65" w:rsidRPr="00EB7A65" w:rsidRDefault="00EB7A65" w:rsidP="00EB7A65">
            <w:pPr>
              <w:keepNext/>
              <w:keepLines/>
              <w:spacing w:after="0"/>
              <w:rPr>
                <w:rFonts w:ascii="Arial" w:hAnsi="Arial"/>
                <w:b/>
                <w:bCs/>
                <w:i/>
                <w:iCs/>
                <w:sz w:val="18"/>
                <w:szCs w:val="22"/>
                <w:lang w:val="fi-FI"/>
              </w:rPr>
            </w:pPr>
            <w:r w:rsidRPr="00EB7A65">
              <w:rPr>
                <w:rFonts w:ascii="Arial" w:hAnsi="Arial"/>
                <w:sz w:val="18"/>
                <w:szCs w:val="22"/>
                <w:lang w:val="fi-FI"/>
              </w:rPr>
              <w:t>List of up to N (N&lt;=4) configurations of set(s) of cells for multi-cell PDSCH/PUSCH scheduling from the serving cell, where N is reported as UE capability and up to 4 sets of cells can be configured per PUCCH group. When this field is configured to a SCell, PCell cannot be included in either ScheduledCellListDCI-1-3 or ScheduledCellListDCI-0-3.</w:t>
            </w:r>
          </w:p>
        </w:tc>
      </w:tr>
      <w:tr w:rsidR="00EB7A65" w:rsidRPr="00EB7A65" w14:paraId="58937F0E" w14:textId="77777777" w:rsidTr="00BC111D">
        <w:tc>
          <w:tcPr>
            <w:tcW w:w="14173" w:type="dxa"/>
            <w:tcBorders>
              <w:top w:val="single" w:sz="4" w:space="0" w:color="auto"/>
              <w:left w:val="single" w:sz="4" w:space="0" w:color="auto"/>
              <w:bottom w:val="single" w:sz="4" w:space="0" w:color="auto"/>
              <w:right w:val="single" w:sz="4" w:space="0" w:color="auto"/>
            </w:tcBorders>
          </w:tcPr>
          <w:p w14:paraId="71F9F80E"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multiPDSCH-PerSlotType1-CB</w:t>
            </w:r>
          </w:p>
          <w:p w14:paraId="1DAE34A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Configures the UE behaviour for Type1 codebook HARQ ACK generation regarding the number of PDSCHs per slot on a serving cell as specified in TS 38.213 [13], clause 9.1.2.1.</w:t>
            </w:r>
          </w:p>
          <w:p w14:paraId="3F270FBC" w14:textId="77777777" w:rsidR="00EB7A65" w:rsidRPr="00EB7A65" w:rsidRDefault="00EB7A65" w:rsidP="00EB7A65">
            <w:pPr>
              <w:keepNext/>
              <w:keepLines/>
              <w:spacing w:after="0"/>
              <w:rPr>
                <w:rFonts w:ascii="Arial" w:hAnsi="Arial"/>
                <w:b/>
                <w:bCs/>
                <w:i/>
                <w:iCs/>
                <w:sz w:val="18"/>
                <w:szCs w:val="22"/>
                <w:lang w:val="fi-FI" w:eastAsia="sv-SE"/>
              </w:rPr>
            </w:pPr>
            <w:r w:rsidRPr="00EB7A65">
              <w:rPr>
                <w:rFonts w:ascii="Arial" w:hAnsi="Arial"/>
                <w:sz w:val="18"/>
                <w:szCs w:val="22"/>
                <w:lang w:val="fi-FI"/>
              </w:rPr>
              <w:t xml:space="preserve">When this parameter is configured and set to </w:t>
            </w:r>
            <w:r w:rsidRPr="00EB7A65">
              <w:rPr>
                <w:rFonts w:ascii="Arial" w:hAnsi="Arial"/>
                <w:i/>
                <w:iCs/>
                <w:sz w:val="18"/>
                <w:szCs w:val="22"/>
                <w:lang w:val="fi-FI"/>
              </w:rPr>
              <w:t>disabled</w:t>
            </w:r>
            <w:r w:rsidRPr="00EB7A65">
              <w:rPr>
                <w:rFonts w:ascii="Arial" w:hAnsi="Arial"/>
                <w:sz w:val="18"/>
                <w:szCs w:val="22"/>
                <w:lang w:val="fi-FI"/>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B7A65">
              <w:rPr>
                <w:rFonts w:ascii="Arial" w:hAnsi="Arial"/>
                <w:i/>
                <w:iCs/>
                <w:sz w:val="18"/>
                <w:szCs w:val="22"/>
                <w:lang w:val="fi-FI"/>
              </w:rPr>
              <w:t>coresetPoolIndex</w:t>
            </w:r>
            <w:r w:rsidRPr="00EB7A65">
              <w:rPr>
                <w:rFonts w:ascii="Arial" w:hAnsi="Arial"/>
                <w:sz w:val="18"/>
                <w:szCs w:val="22"/>
                <w:lang w:val="fi-FI"/>
              </w:rPr>
              <w:t xml:space="preserve"> values are configured, the number of received PDSCHs is per </w:t>
            </w:r>
            <w:r w:rsidRPr="00EB7A65">
              <w:rPr>
                <w:rFonts w:ascii="Arial" w:hAnsi="Arial"/>
                <w:i/>
                <w:iCs/>
                <w:sz w:val="18"/>
                <w:szCs w:val="22"/>
                <w:lang w:val="fi-FI"/>
              </w:rPr>
              <w:t>coresetPoolIndex</w:t>
            </w:r>
            <w:r w:rsidRPr="00EB7A65">
              <w:rPr>
                <w:rFonts w:ascii="Arial" w:hAnsi="Arial"/>
                <w:sz w:val="18"/>
                <w:szCs w:val="22"/>
                <w:lang w:val="fi-FI"/>
              </w:rPr>
              <w:t xml:space="preserve"> value per slot for a serving cell. If the UE generates two HARQ-ACK codebooks for two priorities, the number of received PDSCHs is per priority per slot for a serving cell. If </w:t>
            </w:r>
            <w:r w:rsidRPr="00EB7A65">
              <w:rPr>
                <w:rFonts w:ascii="Arial" w:hAnsi="Arial"/>
                <w:i/>
                <w:iCs/>
                <w:sz w:val="18"/>
                <w:szCs w:val="22"/>
                <w:lang w:val="fi-FI"/>
              </w:rPr>
              <w:t>fdmed-ReceptionMulticast</w:t>
            </w:r>
            <w:r w:rsidRPr="00EB7A65">
              <w:rPr>
                <w:rFonts w:ascii="Arial" w:hAnsi="Arial"/>
                <w:sz w:val="18"/>
                <w:szCs w:val="22"/>
                <w:lang w:val="fi-FI"/>
              </w:rPr>
              <w:t xml:space="preserve"> is configured, the number of received PDSCHs is per traffic type (unicast / multicast) per slot for a serving cell.</w:t>
            </w:r>
          </w:p>
        </w:tc>
      </w:tr>
      <w:tr w:rsidR="00EB7A65" w:rsidRPr="00EB7A65" w14:paraId="4817B14D" w14:textId="77777777" w:rsidTr="00BC111D">
        <w:tc>
          <w:tcPr>
            <w:tcW w:w="14173" w:type="dxa"/>
            <w:tcBorders>
              <w:top w:val="single" w:sz="4" w:space="0" w:color="auto"/>
              <w:left w:val="single" w:sz="4" w:space="0" w:color="auto"/>
              <w:bottom w:val="single" w:sz="4" w:space="0" w:color="auto"/>
              <w:right w:val="single" w:sz="4" w:space="0" w:color="auto"/>
            </w:tcBorders>
          </w:tcPr>
          <w:p w14:paraId="2D7E1B2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nr-dl-PRS-PDC-Info</w:t>
            </w:r>
          </w:p>
          <w:p w14:paraId="59E52DB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Configures the DL PRS for propagation delay compensation. When configured, the UE measures the UE Rx-Tx time difference based on the reference signals configured in this field.</w:t>
            </w:r>
          </w:p>
        </w:tc>
      </w:tr>
      <w:tr w:rsidR="00EB7A65" w:rsidRPr="00EB7A65" w14:paraId="733C98DD" w14:textId="77777777" w:rsidTr="00BC111D">
        <w:tc>
          <w:tcPr>
            <w:tcW w:w="14173" w:type="dxa"/>
            <w:tcBorders>
              <w:top w:val="single" w:sz="4" w:space="0" w:color="auto"/>
              <w:left w:val="single" w:sz="4" w:space="0" w:color="auto"/>
              <w:bottom w:val="single" w:sz="4" w:space="0" w:color="auto"/>
              <w:right w:val="single" w:sz="4" w:space="0" w:color="auto"/>
            </w:tcBorders>
          </w:tcPr>
          <w:p w14:paraId="4FF9BF6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nrofHARQ-BundlingGroups</w:t>
            </w:r>
          </w:p>
          <w:p w14:paraId="3B31740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Indicates the number of HARQ bundling groups for type2 HARQ-ACK codebook.</w:t>
            </w:r>
          </w:p>
        </w:tc>
      </w:tr>
      <w:tr w:rsidR="00EB7A65" w:rsidRPr="00EB7A65" w14:paraId="68A53C44" w14:textId="77777777" w:rsidTr="00BC111D">
        <w:tc>
          <w:tcPr>
            <w:tcW w:w="14173" w:type="dxa"/>
            <w:tcBorders>
              <w:top w:val="single" w:sz="4" w:space="0" w:color="auto"/>
              <w:left w:val="single" w:sz="4" w:space="0" w:color="auto"/>
              <w:bottom w:val="single" w:sz="4" w:space="0" w:color="auto"/>
              <w:right w:val="single" w:sz="4" w:space="0" w:color="auto"/>
            </w:tcBorders>
          </w:tcPr>
          <w:p w14:paraId="76C14733"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pathlossReferenceLinking</w:t>
            </w:r>
          </w:p>
          <w:p w14:paraId="6FD56589"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Indicates whether UE shall apply as pathloss reference either the downlink of SpCell (PCell for MCG or PSCell for SCG) or of SCell that corresponds with this uplink (see TS 38.213 [13], clause 7).</w:t>
            </w:r>
          </w:p>
        </w:tc>
      </w:tr>
      <w:tr w:rsidR="00EB7A65" w:rsidRPr="00EB7A65" w14:paraId="16891347" w14:textId="77777777" w:rsidTr="00BC111D">
        <w:tc>
          <w:tcPr>
            <w:tcW w:w="14173" w:type="dxa"/>
            <w:tcBorders>
              <w:top w:val="single" w:sz="4" w:space="0" w:color="auto"/>
              <w:left w:val="single" w:sz="4" w:space="0" w:color="auto"/>
              <w:bottom w:val="single" w:sz="4" w:space="0" w:color="auto"/>
              <w:right w:val="single" w:sz="4" w:space="0" w:color="auto"/>
            </w:tcBorders>
          </w:tcPr>
          <w:p w14:paraId="2605F48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pdcch-CandidateReceptionWith-CRS-Overlap</w:t>
            </w:r>
          </w:p>
          <w:p w14:paraId="4D823070"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Presence of this field indicates the UE shall monitor PDCCH candidates that overlap with LTE CRS RE(s).</w:t>
            </w:r>
          </w:p>
        </w:tc>
      </w:tr>
      <w:tr w:rsidR="00EB7A65" w:rsidRPr="00EB7A65" w14:paraId="17943244" w14:textId="77777777" w:rsidTr="00BC111D">
        <w:tc>
          <w:tcPr>
            <w:tcW w:w="14173" w:type="dxa"/>
            <w:tcBorders>
              <w:top w:val="single" w:sz="4" w:space="0" w:color="auto"/>
              <w:left w:val="single" w:sz="4" w:space="0" w:color="auto"/>
              <w:bottom w:val="single" w:sz="4" w:space="0" w:color="auto"/>
              <w:right w:val="single" w:sz="4" w:space="0" w:color="auto"/>
            </w:tcBorders>
          </w:tcPr>
          <w:p w14:paraId="23B5556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pdsch-ServingCellConfig</w:t>
            </w:r>
          </w:p>
          <w:p w14:paraId="7E9AE6C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PDSCH related parameters that are not BWP-specific.</w:t>
            </w:r>
          </w:p>
        </w:tc>
      </w:tr>
      <w:tr w:rsidR="00EB7A65" w:rsidRPr="00EB7A65" w14:paraId="1DC2DCC2" w14:textId="77777777" w:rsidTr="00BC111D">
        <w:tc>
          <w:tcPr>
            <w:tcW w:w="14173" w:type="dxa"/>
            <w:tcBorders>
              <w:top w:val="single" w:sz="4" w:space="0" w:color="auto"/>
              <w:left w:val="single" w:sz="4" w:space="0" w:color="auto"/>
              <w:bottom w:val="single" w:sz="4" w:space="0" w:color="auto"/>
              <w:right w:val="single" w:sz="4" w:space="0" w:color="auto"/>
            </w:tcBorders>
          </w:tcPr>
          <w:p w14:paraId="2B5929C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positionInDCI-cellDTRX</w:t>
            </w:r>
          </w:p>
          <w:p w14:paraId="16A39CCB"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The starting bit position of an information block of DCI format 2_9 for this serving cell (see TS 38.212 [17], clause 7.3.1.3.10).</w:t>
            </w:r>
          </w:p>
        </w:tc>
      </w:tr>
      <w:tr w:rsidR="00EB7A65" w:rsidRPr="00EB7A65" w14:paraId="497C0B29" w14:textId="77777777" w:rsidTr="00BC111D">
        <w:tc>
          <w:tcPr>
            <w:tcW w:w="14173" w:type="dxa"/>
            <w:tcBorders>
              <w:top w:val="single" w:sz="4" w:space="0" w:color="auto"/>
              <w:left w:val="single" w:sz="4" w:space="0" w:color="auto"/>
              <w:bottom w:val="single" w:sz="4" w:space="0" w:color="auto"/>
              <w:right w:val="single" w:sz="4" w:space="0" w:color="auto"/>
            </w:tcBorders>
          </w:tcPr>
          <w:p w14:paraId="579BBD1E"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rateMatchPatternToAddModList</w:t>
            </w:r>
          </w:p>
          <w:p w14:paraId="0CB2FC0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If a </w:t>
            </w:r>
            <w:r w:rsidRPr="00EB7A65">
              <w:rPr>
                <w:rFonts w:ascii="Arial" w:hAnsi="Arial"/>
                <w:i/>
                <w:sz w:val="18"/>
                <w:szCs w:val="22"/>
                <w:lang w:val="fi-FI"/>
              </w:rPr>
              <w:t>RateMatchPattern</w:t>
            </w:r>
            <w:r w:rsidRPr="00EB7A65">
              <w:rPr>
                <w:rFonts w:ascii="Arial" w:hAnsi="Arial"/>
                <w:sz w:val="18"/>
                <w:szCs w:val="22"/>
                <w:lang w:val="fi-FI"/>
              </w:rPr>
              <w:t xml:space="preserve"> with the same </w:t>
            </w:r>
            <w:r w:rsidRPr="00EB7A65">
              <w:rPr>
                <w:rFonts w:ascii="Arial" w:hAnsi="Arial"/>
                <w:i/>
                <w:sz w:val="18"/>
                <w:szCs w:val="22"/>
                <w:lang w:val="fi-FI"/>
              </w:rPr>
              <w:t>RateMatchPatternId</w:t>
            </w:r>
            <w:r w:rsidRPr="00EB7A65">
              <w:rPr>
                <w:rFonts w:ascii="Arial" w:hAnsi="Arial"/>
                <w:sz w:val="18"/>
                <w:szCs w:val="22"/>
                <w:lang w:val="fi-FI"/>
              </w:rPr>
              <w:t xml:space="preserve"> is configured in both </w:t>
            </w:r>
            <w:r w:rsidRPr="00EB7A65">
              <w:rPr>
                <w:rFonts w:ascii="Arial" w:hAnsi="Arial"/>
                <w:i/>
                <w:sz w:val="18"/>
                <w:szCs w:val="22"/>
                <w:lang w:val="fi-FI"/>
              </w:rPr>
              <w:t>ServingCellConfig/ServingCellConfigCommon</w:t>
            </w:r>
            <w:r w:rsidRPr="00EB7A65">
              <w:rPr>
                <w:rFonts w:ascii="Arial" w:hAnsi="Arial"/>
                <w:sz w:val="18"/>
                <w:szCs w:val="22"/>
                <w:lang w:val="fi-FI"/>
              </w:rPr>
              <w:t xml:space="preserve"> and in SIB20/MCCH, the entire </w:t>
            </w:r>
            <w:r w:rsidRPr="00EB7A65">
              <w:rPr>
                <w:rFonts w:ascii="Arial" w:hAnsi="Arial"/>
                <w:i/>
                <w:sz w:val="18"/>
                <w:szCs w:val="22"/>
                <w:lang w:val="fi-FI"/>
              </w:rPr>
              <w:t>RateMatchPattern</w:t>
            </w:r>
            <w:r w:rsidRPr="00EB7A65">
              <w:rPr>
                <w:rFonts w:ascii="Arial" w:hAnsi="Arial"/>
                <w:sz w:val="18"/>
                <w:szCs w:val="22"/>
                <w:lang w:val="fi-FI"/>
              </w:rPr>
              <w:t xml:space="preserve"> configuration shall be the same, including the set of RBs/REs indicated by the patterns for the rate matching around, and they are counted as a single rate match pattern in the total configured rate match patterns as defined in TS 38.214 [19].</w:t>
            </w:r>
          </w:p>
        </w:tc>
      </w:tr>
      <w:tr w:rsidR="00EB7A65" w:rsidRPr="00EB7A65" w14:paraId="5A8BD4F4" w14:textId="77777777" w:rsidTr="00BC111D">
        <w:tc>
          <w:tcPr>
            <w:tcW w:w="14173" w:type="dxa"/>
            <w:tcBorders>
              <w:top w:val="single" w:sz="4" w:space="0" w:color="auto"/>
              <w:left w:val="single" w:sz="4" w:space="0" w:color="auto"/>
              <w:bottom w:val="single" w:sz="4" w:space="0" w:color="auto"/>
              <w:right w:val="single" w:sz="4" w:space="0" w:color="auto"/>
            </w:tcBorders>
          </w:tcPr>
          <w:p w14:paraId="36C50394"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sCellDeactivationTimer</w:t>
            </w:r>
          </w:p>
          <w:p w14:paraId="3F271CE2"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SCell deactivation timer in TS 38.321 [3]. If the field is absent, the UE applies the value infinity.</w:t>
            </w:r>
          </w:p>
        </w:tc>
      </w:tr>
      <w:tr w:rsidR="00EB7A65" w:rsidRPr="00EB7A65" w14:paraId="7D014EC0" w14:textId="77777777" w:rsidTr="00BC111D">
        <w:tc>
          <w:tcPr>
            <w:tcW w:w="14173" w:type="dxa"/>
            <w:tcBorders>
              <w:top w:val="single" w:sz="4" w:space="0" w:color="auto"/>
              <w:left w:val="single" w:sz="4" w:space="0" w:color="auto"/>
              <w:bottom w:val="single" w:sz="4" w:space="0" w:color="auto"/>
              <w:right w:val="single" w:sz="4" w:space="0" w:color="auto"/>
            </w:tcBorders>
          </w:tcPr>
          <w:p w14:paraId="4175801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lastRenderedPageBreak/>
              <w:t>sfnSchemePDCCH</w:t>
            </w:r>
          </w:p>
          <w:p w14:paraId="53BFB7F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This parameter is used to configure single frequency network scheme for PDCCH: sfnSchemeA or sfnSchemeB as specified </w:t>
            </w:r>
            <w:r w:rsidRPr="00EB7A65">
              <w:rPr>
                <w:rFonts w:ascii="Arial" w:hAnsi="Arial"/>
                <w:iCs/>
                <w:sz w:val="18"/>
                <w:szCs w:val="22"/>
                <w:lang w:val="fi-FI"/>
              </w:rPr>
              <w:t xml:space="preserve">(see TS 38.214 [19], clause 5.1). If network includes both </w:t>
            </w:r>
            <w:r w:rsidRPr="00EB7A65">
              <w:rPr>
                <w:rFonts w:ascii="Arial" w:hAnsi="Arial"/>
                <w:i/>
                <w:sz w:val="18"/>
                <w:szCs w:val="22"/>
                <w:lang w:val="fi-FI"/>
              </w:rPr>
              <w:t>sfnSchemePDCCH</w:t>
            </w:r>
            <w:r w:rsidRPr="00EB7A65">
              <w:rPr>
                <w:rFonts w:ascii="Arial" w:hAnsi="Arial"/>
                <w:iCs/>
                <w:sz w:val="18"/>
                <w:szCs w:val="22"/>
                <w:lang w:val="fi-FI"/>
              </w:rPr>
              <w:t xml:space="preserve"> and </w:t>
            </w:r>
            <w:r w:rsidRPr="00EB7A65">
              <w:rPr>
                <w:rFonts w:ascii="Arial" w:hAnsi="Arial"/>
                <w:i/>
                <w:sz w:val="18"/>
                <w:szCs w:val="22"/>
                <w:lang w:val="fi-FI"/>
              </w:rPr>
              <w:t>sfnSchemePDSCH</w:t>
            </w:r>
            <w:r w:rsidRPr="00EB7A65">
              <w:rPr>
                <w:rFonts w:ascii="Arial" w:hAnsi="Arial"/>
                <w:iCs/>
                <w:sz w:val="18"/>
                <w:szCs w:val="22"/>
                <w:lang w:val="fi-FI"/>
              </w:rPr>
              <w:t>, same value shall be configured.</w:t>
            </w:r>
          </w:p>
        </w:tc>
      </w:tr>
      <w:tr w:rsidR="00EB7A65" w:rsidRPr="00EB7A65" w14:paraId="7CB1DBC2" w14:textId="77777777" w:rsidTr="00BC111D">
        <w:tc>
          <w:tcPr>
            <w:tcW w:w="14173" w:type="dxa"/>
            <w:tcBorders>
              <w:top w:val="single" w:sz="4" w:space="0" w:color="auto"/>
              <w:left w:val="single" w:sz="4" w:space="0" w:color="auto"/>
              <w:bottom w:val="single" w:sz="4" w:space="0" w:color="auto"/>
              <w:right w:val="single" w:sz="4" w:space="0" w:color="auto"/>
            </w:tcBorders>
          </w:tcPr>
          <w:p w14:paraId="36371BA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sfnSchemePDSCH</w:t>
            </w:r>
          </w:p>
          <w:p w14:paraId="7B2CB1E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This parameter is used to configure single frequency network scheme for PDSCH: sfnSchemeA or sfnSchemeB as specified </w:t>
            </w:r>
            <w:r w:rsidRPr="00EB7A65">
              <w:rPr>
                <w:rFonts w:ascii="Arial" w:hAnsi="Arial"/>
                <w:iCs/>
                <w:sz w:val="18"/>
                <w:szCs w:val="22"/>
                <w:lang w:val="fi-FI"/>
              </w:rPr>
              <w:t xml:space="preserve">(see TS 38.214 [19], clause 5.1). If network includes both </w:t>
            </w:r>
            <w:r w:rsidRPr="00EB7A65">
              <w:rPr>
                <w:rFonts w:ascii="Arial" w:hAnsi="Arial"/>
                <w:i/>
                <w:sz w:val="18"/>
                <w:szCs w:val="22"/>
                <w:lang w:val="fi-FI"/>
              </w:rPr>
              <w:t>sfnSchemePDCCH</w:t>
            </w:r>
            <w:r w:rsidRPr="00EB7A65">
              <w:rPr>
                <w:rFonts w:ascii="Arial" w:hAnsi="Arial"/>
                <w:iCs/>
                <w:sz w:val="18"/>
                <w:szCs w:val="22"/>
                <w:lang w:val="fi-FI"/>
              </w:rPr>
              <w:t xml:space="preserve"> and </w:t>
            </w:r>
            <w:r w:rsidRPr="00EB7A65">
              <w:rPr>
                <w:rFonts w:ascii="Arial" w:hAnsi="Arial"/>
                <w:i/>
                <w:sz w:val="18"/>
                <w:szCs w:val="22"/>
                <w:lang w:val="fi-FI"/>
              </w:rPr>
              <w:t>sfnSchemePDSCH</w:t>
            </w:r>
            <w:r w:rsidRPr="00EB7A65">
              <w:rPr>
                <w:rFonts w:ascii="Arial" w:hAnsi="Arial"/>
                <w:iCs/>
                <w:sz w:val="18"/>
                <w:szCs w:val="22"/>
                <w:lang w:val="fi-FI"/>
              </w:rPr>
              <w:t>, same value shall be configured.</w:t>
            </w:r>
            <w:r w:rsidRPr="00EB7A65">
              <w:rPr>
                <w:rFonts w:ascii="Arial" w:hAnsi="Arial"/>
                <w:sz w:val="18"/>
                <w:szCs w:val="22"/>
                <w:lang w:val="fi-FI"/>
              </w:rPr>
              <w:t xml:space="preserve"> </w:t>
            </w:r>
            <w:r w:rsidRPr="00EB7A65">
              <w:rPr>
                <w:rFonts w:ascii="Arial" w:hAnsi="Arial"/>
                <w:iCs/>
                <w:sz w:val="18"/>
                <w:szCs w:val="22"/>
                <w:lang w:val="fi-FI"/>
              </w:rPr>
              <w:t xml:space="preserve">The network does not configure this parameter and </w:t>
            </w:r>
            <w:r w:rsidRPr="00EB7A65">
              <w:rPr>
                <w:rFonts w:ascii="Arial" w:hAnsi="Arial"/>
                <w:i/>
                <w:iCs/>
                <w:sz w:val="18"/>
                <w:szCs w:val="22"/>
                <w:lang w:val="fi-FI"/>
              </w:rPr>
              <w:t>repetitionSchemeConfig</w:t>
            </w:r>
            <w:r w:rsidRPr="00EB7A65">
              <w:rPr>
                <w:rFonts w:ascii="Arial" w:hAnsi="Arial"/>
                <w:iCs/>
                <w:sz w:val="18"/>
                <w:szCs w:val="22"/>
                <w:lang w:val="fi-FI"/>
              </w:rPr>
              <w:t xml:space="preserve"> in </w:t>
            </w:r>
            <w:r w:rsidRPr="00EB7A65">
              <w:rPr>
                <w:rFonts w:ascii="Arial" w:hAnsi="Arial"/>
                <w:i/>
                <w:iCs/>
                <w:sz w:val="18"/>
                <w:szCs w:val="22"/>
                <w:lang w:val="fi-FI"/>
              </w:rPr>
              <w:t>PDSCH-Config</w:t>
            </w:r>
            <w:r w:rsidRPr="00EB7A65">
              <w:rPr>
                <w:rFonts w:ascii="Arial" w:hAnsi="Arial"/>
                <w:iCs/>
                <w:sz w:val="18"/>
                <w:szCs w:val="22"/>
                <w:lang w:val="fi-FI"/>
              </w:rPr>
              <w:t xml:space="preserve"> simultaneously</w:t>
            </w:r>
            <w:r w:rsidRPr="00EB7A65">
              <w:rPr>
                <w:rFonts w:ascii="Arial" w:hAnsi="Arial"/>
                <w:sz w:val="18"/>
                <w:szCs w:val="22"/>
                <w:lang w:val="fi-FI"/>
              </w:rPr>
              <w:t xml:space="preserve"> in the same serving cell.</w:t>
            </w:r>
          </w:p>
        </w:tc>
      </w:tr>
      <w:tr w:rsidR="00EB7A65" w:rsidRPr="00EB7A65" w14:paraId="04A14FAA" w14:textId="77777777" w:rsidTr="00BC111D">
        <w:tc>
          <w:tcPr>
            <w:tcW w:w="14173" w:type="dxa"/>
            <w:tcBorders>
              <w:top w:val="single" w:sz="4" w:space="0" w:color="auto"/>
              <w:left w:val="single" w:sz="4" w:space="0" w:color="auto"/>
              <w:bottom w:val="single" w:sz="4" w:space="0" w:color="auto"/>
              <w:right w:val="single" w:sz="4" w:space="0" w:color="auto"/>
            </w:tcBorders>
          </w:tcPr>
          <w:p w14:paraId="4E48909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semiStaticChannelAccessConfigUE</w:t>
            </w:r>
          </w:p>
          <w:p w14:paraId="50DFFF71"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When this field is configured and when </w:t>
            </w:r>
            <w:r w:rsidRPr="00EB7A65">
              <w:rPr>
                <w:rFonts w:ascii="Arial" w:hAnsi="Arial"/>
                <w:i/>
                <w:sz w:val="18"/>
                <w:szCs w:val="22"/>
                <w:lang w:val="fi-FI"/>
              </w:rPr>
              <w:t xml:space="preserve">channelAccessMode-r16 </w:t>
            </w:r>
            <w:r w:rsidRPr="00EB7A65">
              <w:rPr>
                <w:rFonts w:ascii="Arial" w:hAnsi="Arial"/>
                <w:sz w:val="18"/>
                <w:szCs w:val="22"/>
                <w:lang w:val="fi-FI"/>
              </w:rPr>
              <w:t xml:space="preserve">(see IE ServingCellConfigCommon and IE ServingCellConfigCommonSIB) is configured to </w:t>
            </w:r>
            <w:r w:rsidRPr="00EB7A65">
              <w:rPr>
                <w:rFonts w:ascii="Arial" w:hAnsi="Arial"/>
                <w:i/>
                <w:sz w:val="18"/>
                <w:szCs w:val="22"/>
                <w:lang w:val="fi-FI"/>
              </w:rPr>
              <w:t>semiStatic</w:t>
            </w:r>
            <w:r w:rsidRPr="00EB7A65">
              <w:rPr>
                <w:rFonts w:ascii="Arial" w:hAnsi="Arial"/>
                <w:sz w:val="18"/>
                <w:szCs w:val="22"/>
                <w:lang w:val="fi-FI"/>
              </w:rPr>
              <w:t>, the UE operates in semi-static channel access mode and can initiate a channel occupancy periodically (see TS 37.213 [48], Clause 4.3).</w:t>
            </w:r>
          </w:p>
          <w:p w14:paraId="3C57854B"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The period can be configured independently from period configured in </w:t>
            </w:r>
            <w:r w:rsidRPr="00EB7A65">
              <w:rPr>
                <w:rFonts w:ascii="Arial" w:hAnsi="Arial"/>
                <w:i/>
                <w:sz w:val="18"/>
                <w:szCs w:val="22"/>
                <w:lang w:val="fi-FI"/>
              </w:rPr>
              <w:t>SemiStaticChannelAccessConfig-r16</w:t>
            </w:r>
            <w:r w:rsidRPr="00EB7A65">
              <w:rPr>
                <w:rFonts w:ascii="Arial" w:hAnsi="Arial"/>
                <w:sz w:val="18"/>
                <w:szCs w:val="22"/>
                <w:lang w:val="fi-FI"/>
              </w:rPr>
              <w:t xml:space="preserve"> if the UE indicates the corresponding capability. Otherwise, the periodicity configured by </w:t>
            </w:r>
            <w:r w:rsidRPr="00EB7A65">
              <w:rPr>
                <w:rFonts w:ascii="Arial" w:hAnsi="Arial"/>
                <w:i/>
                <w:sz w:val="18"/>
                <w:szCs w:val="22"/>
                <w:lang w:val="fi-FI"/>
              </w:rPr>
              <w:t>periodUE-r17</w:t>
            </w:r>
            <w:r w:rsidRPr="00EB7A65">
              <w:rPr>
                <w:rFonts w:ascii="Arial" w:hAnsi="Arial"/>
                <w:sz w:val="18"/>
                <w:szCs w:val="22"/>
                <w:lang w:val="fi-FI"/>
              </w:rPr>
              <w:t xml:space="preserve"> is an integer multiple of or an integer factor of the periodicity indicated by </w:t>
            </w:r>
            <w:r w:rsidRPr="00EB7A65">
              <w:rPr>
                <w:rFonts w:ascii="Arial" w:hAnsi="Arial"/>
                <w:i/>
                <w:sz w:val="18"/>
                <w:szCs w:val="22"/>
                <w:lang w:val="fi-FI"/>
              </w:rPr>
              <w:t xml:space="preserve">period </w:t>
            </w:r>
            <w:r w:rsidRPr="00EB7A65">
              <w:rPr>
                <w:rFonts w:ascii="Arial" w:hAnsi="Arial"/>
                <w:sz w:val="18"/>
                <w:szCs w:val="22"/>
                <w:lang w:val="fi-FI"/>
              </w:rPr>
              <w:t xml:space="preserve">in </w:t>
            </w:r>
            <w:r w:rsidRPr="00EB7A65">
              <w:rPr>
                <w:rFonts w:ascii="Arial" w:hAnsi="Arial"/>
                <w:i/>
                <w:sz w:val="18"/>
                <w:szCs w:val="22"/>
                <w:lang w:val="fi-FI"/>
              </w:rPr>
              <w:t>SemiStaticChannelAccessConfig-r16.</w:t>
            </w:r>
          </w:p>
        </w:tc>
      </w:tr>
      <w:tr w:rsidR="00EB7A65" w:rsidRPr="00EB7A65" w14:paraId="259951EE" w14:textId="77777777" w:rsidTr="00BC111D">
        <w:tc>
          <w:tcPr>
            <w:tcW w:w="14173" w:type="dxa"/>
            <w:tcBorders>
              <w:top w:val="single" w:sz="4" w:space="0" w:color="auto"/>
              <w:left w:val="single" w:sz="4" w:space="0" w:color="auto"/>
              <w:bottom w:val="single" w:sz="4" w:space="0" w:color="auto"/>
              <w:right w:val="single" w:sz="4" w:space="0" w:color="auto"/>
            </w:tcBorders>
          </w:tcPr>
          <w:p w14:paraId="3B79CFD3"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servingCellMO</w:t>
            </w:r>
          </w:p>
          <w:p w14:paraId="4B26ABCA"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i/>
                <w:sz w:val="18"/>
                <w:szCs w:val="22"/>
                <w:lang w:val="fi-FI"/>
              </w:rPr>
              <w:t xml:space="preserve">measObjectId </w:t>
            </w:r>
            <w:r w:rsidRPr="00EB7A65">
              <w:rPr>
                <w:rFonts w:ascii="Arial" w:hAnsi="Arial"/>
                <w:sz w:val="18"/>
                <w:szCs w:val="22"/>
                <w:lang w:val="fi-FI"/>
              </w:rPr>
              <w:t xml:space="preserve">of the </w:t>
            </w:r>
            <w:r w:rsidRPr="00EB7A65">
              <w:rPr>
                <w:rFonts w:ascii="Arial" w:hAnsi="Arial"/>
                <w:i/>
                <w:sz w:val="18"/>
                <w:szCs w:val="22"/>
                <w:lang w:val="fi-FI"/>
              </w:rPr>
              <w:t>MeasObjectNR</w:t>
            </w:r>
            <w:r w:rsidRPr="00EB7A65">
              <w:rPr>
                <w:rFonts w:ascii="Arial" w:hAnsi="Arial"/>
                <w:sz w:val="18"/>
                <w:szCs w:val="22"/>
                <w:lang w:val="fi-FI"/>
              </w:rPr>
              <w:t xml:space="preserve"> in </w:t>
            </w:r>
            <w:r w:rsidRPr="00EB7A65">
              <w:rPr>
                <w:rFonts w:ascii="Arial" w:hAnsi="Arial"/>
                <w:i/>
                <w:sz w:val="18"/>
                <w:szCs w:val="22"/>
                <w:lang w:val="fi-FI"/>
              </w:rPr>
              <w:t>MeasConfig</w:t>
            </w:r>
            <w:r w:rsidRPr="00EB7A65">
              <w:rPr>
                <w:rFonts w:ascii="Arial" w:hAnsi="Arial"/>
                <w:sz w:val="18"/>
                <w:szCs w:val="22"/>
                <w:lang w:val="fi-FI"/>
              </w:rPr>
              <w:t xml:space="preserve"> which is associated to the serving cell. For this </w:t>
            </w:r>
            <w:r w:rsidRPr="00EB7A65">
              <w:rPr>
                <w:rFonts w:ascii="Arial" w:hAnsi="Arial"/>
                <w:i/>
                <w:sz w:val="18"/>
                <w:szCs w:val="22"/>
                <w:lang w:val="fi-FI"/>
              </w:rPr>
              <w:t>MeasObjectNR</w:t>
            </w:r>
            <w:r w:rsidRPr="00EB7A65">
              <w:rPr>
                <w:rFonts w:ascii="Arial" w:hAnsi="Arial"/>
                <w:sz w:val="18"/>
                <w:szCs w:val="22"/>
                <w:lang w:val="fi-FI"/>
              </w:rPr>
              <w:t xml:space="preserve">, the following relationship applies between this MeasObjectNR and </w:t>
            </w:r>
            <w:r w:rsidRPr="00EB7A65">
              <w:rPr>
                <w:rFonts w:ascii="Arial" w:hAnsi="Arial"/>
                <w:i/>
                <w:sz w:val="18"/>
                <w:szCs w:val="22"/>
                <w:lang w:val="fi-FI"/>
              </w:rPr>
              <w:t>frequencyInfoDL</w:t>
            </w:r>
            <w:r w:rsidRPr="00EB7A65">
              <w:rPr>
                <w:rFonts w:ascii="Arial" w:hAnsi="Arial"/>
                <w:sz w:val="18"/>
                <w:szCs w:val="22"/>
                <w:lang w:val="fi-FI"/>
              </w:rPr>
              <w:t xml:space="preserve"> in </w:t>
            </w:r>
            <w:r w:rsidRPr="00EB7A65">
              <w:rPr>
                <w:rFonts w:ascii="Arial" w:hAnsi="Arial"/>
                <w:i/>
                <w:sz w:val="18"/>
                <w:szCs w:val="22"/>
                <w:lang w:val="fi-FI"/>
              </w:rPr>
              <w:t>ServingCellConfigCommon/ServingCellConfigCommonSIB</w:t>
            </w:r>
            <w:r w:rsidRPr="00EB7A65">
              <w:rPr>
                <w:rFonts w:ascii="Arial" w:hAnsi="Arial"/>
                <w:sz w:val="18"/>
                <w:szCs w:val="22"/>
                <w:lang w:val="fi-FI"/>
              </w:rPr>
              <w:t xml:space="preserve"> of the serving cell: if </w:t>
            </w:r>
            <w:r w:rsidRPr="00EB7A65">
              <w:rPr>
                <w:rFonts w:ascii="Arial" w:hAnsi="Arial"/>
                <w:i/>
                <w:sz w:val="18"/>
                <w:szCs w:val="22"/>
                <w:lang w:val="fi-FI"/>
              </w:rPr>
              <w:t>ssbFrequency</w:t>
            </w:r>
            <w:r w:rsidRPr="00EB7A65">
              <w:rPr>
                <w:rFonts w:ascii="Arial" w:hAnsi="Arial"/>
                <w:sz w:val="18"/>
                <w:szCs w:val="22"/>
                <w:lang w:val="fi-FI"/>
              </w:rPr>
              <w:t xml:space="preserve"> is configured, its value is the same as the </w:t>
            </w:r>
            <w:r w:rsidRPr="00EB7A65">
              <w:rPr>
                <w:rFonts w:ascii="Arial" w:hAnsi="Arial"/>
                <w:i/>
                <w:sz w:val="18"/>
                <w:szCs w:val="22"/>
                <w:lang w:val="fi-FI"/>
              </w:rPr>
              <w:t>absoluteFrequencySSB</w:t>
            </w:r>
            <w:r w:rsidRPr="00EB7A65">
              <w:rPr>
                <w:rFonts w:ascii="Arial" w:hAnsi="Arial"/>
                <w:sz w:val="18"/>
                <w:szCs w:val="22"/>
                <w:lang w:val="fi-FI"/>
              </w:rPr>
              <w:t xml:space="preserve"> and if </w:t>
            </w:r>
            <w:r w:rsidRPr="00EB7A65">
              <w:rPr>
                <w:rFonts w:ascii="Arial" w:hAnsi="Arial"/>
                <w:i/>
                <w:sz w:val="18"/>
                <w:szCs w:val="22"/>
                <w:lang w:val="fi-FI"/>
              </w:rPr>
              <w:t>csi-rs-ResourceConfigMobility</w:t>
            </w:r>
            <w:r w:rsidRPr="00EB7A65">
              <w:rPr>
                <w:rFonts w:ascii="Arial" w:hAnsi="Arial"/>
                <w:sz w:val="18"/>
                <w:szCs w:val="22"/>
                <w:lang w:val="fi-FI"/>
              </w:rPr>
              <w:t xml:space="preserve"> is configured, the value of its </w:t>
            </w:r>
            <w:r w:rsidRPr="00EB7A65">
              <w:rPr>
                <w:rFonts w:ascii="Arial" w:hAnsi="Arial"/>
                <w:i/>
                <w:sz w:val="18"/>
                <w:szCs w:val="22"/>
                <w:lang w:val="fi-FI"/>
              </w:rPr>
              <w:t>subcarrierSpacing</w:t>
            </w:r>
            <w:r w:rsidRPr="00EB7A65">
              <w:rPr>
                <w:rFonts w:ascii="Arial" w:hAnsi="Arial"/>
                <w:sz w:val="18"/>
                <w:szCs w:val="22"/>
                <w:lang w:val="fi-FI"/>
              </w:rPr>
              <w:t xml:space="preserve"> is present in one entry of the </w:t>
            </w:r>
            <w:r w:rsidRPr="00EB7A65">
              <w:rPr>
                <w:rFonts w:ascii="Arial" w:hAnsi="Arial"/>
                <w:i/>
                <w:sz w:val="18"/>
                <w:szCs w:val="22"/>
                <w:lang w:val="fi-FI"/>
              </w:rPr>
              <w:t>scs-SpecificCarrierList</w:t>
            </w:r>
            <w:r w:rsidRPr="00EB7A65">
              <w:rPr>
                <w:rFonts w:ascii="Arial" w:hAnsi="Arial"/>
                <w:sz w:val="18"/>
                <w:szCs w:val="22"/>
                <w:lang w:val="fi-FI"/>
              </w:rPr>
              <w:t xml:space="preserve">, </w:t>
            </w:r>
            <w:r w:rsidRPr="00EB7A65">
              <w:rPr>
                <w:rFonts w:ascii="Arial" w:hAnsi="Arial"/>
                <w:i/>
                <w:sz w:val="18"/>
                <w:szCs w:val="22"/>
                <w:lang w:val="fi-FI"/>
              </w:rPr>
              <w:t>csi-RS-</w:t>
            </w:r>
            <w:r w:rsidRPr="00EB7A65">
              <w:rPr>
                <w:rFonts w:ascii="Arial" w:hAnsi="Arial"/>
                <w:i/>
                <w:sz w:val="18"/>
                <w:szCs w:val="22"/>
                <w:lang w:val="fi-FI" w:eastAsia="ko-KR"/>
              </w:rPr>
              <w:t>Cell</w:t>
            </w:r>
            <w:r w:rsidRPr="00EB7A65">
              <w:rPr>
                <w:rFonts w:ascii="Arial" w:hAnsi="Arial"/>
                <w:i/>
                <w:sz w:val="18"/>
                <w:szCs w:val="22"/>
                <w:lang w:val="fi-FI"/>
              </w:rPr>
              <w:t>ListMobility</w:t>
            </w:r>
            <w:r w:rsidRPr="00EB7A65">
              <w:rPr>
                <w:rFonts w:ascii="Arial" w:hAnsi="Arial"/>
                <w:sz w:val="18"/>
                <w:szCs w:val="22"/>
                <w:lang w:val="fi-FI"/>
              </w:rPr>
              <w:t xml:space="preserve"> includes an entry corresponding to the serving cell (with </w:t>
            </w:r>
            <w:r w:rsidRPr="00EB7A65">
              <w:rPr>
                <w:rFonts w:ascii="Arial" w:hAnsi="Arial"/>
                <w:i/>
                <w:sz w:val="18"/>
                <w:szCs w:val="22"/>
                <w:lang w:val="fi-FI"/>
              </w:rPr>
              <w:t>cellId</w:t>
            </w:r>
            <w:r w:rsidRPr="00EB7A65">
              <w:rPr>
                <w:rFonts w:ascii="Arial" w:hAnsi="Arial"/>
                <w:sz w:val="18"/>
                <w:szCs w:val="22"/>
                <w:lang w:val="fi-FI"/>
              </w:rPr>
              <w:t xml:space="preserve"> equal to </w:t>
            </w:r>
            <w:r w:rsidRPr="00EB7A65">
              <w:rPr>
                <w:rFonts w:ascii="Arial" w:hAnsi="Arial"/>
                <w:i/>
                <w:sz w:val="18"/>
                <w:szCs w:val="22"/>
                <w:lang w:val="fi-FI"/>
              </w:rPr>
              <w:t>physCellId</w:t>
            </w:r>
            <w:r w:rsidRPr="00EB7A65">
              <w:rPr>
                <w:rFonts w:ascii="Arial" w:hAnsi="Arial"/>
                <w:sz w:val="18"/>
                <w:szCs w:val="22"/>
                <w:lang w:val="fi-FI"/>
              </w:rPr>
              <w:t xml:space="preserve"> in </w:t>
            </w:r>
            <w:r w:rsidRPr="00EB7A65">
              <w:rPr>
                <w:rFonts w:ascii="Arial" w:hAnsi="Arial"/>
                <w:i/>
                <w:sz w:val="18"/>
                <w:szCs w:val="22"/>
                <w:lang w:val="fi-FI"/>
              </w:rPr>
              <w:t>ServingCellConfigCommon</w:t>
            </w:r>
            <w:r w:rsidRPr="00EB7A65">
              <w:rPr>
                <w:rFonts w:ascii="Arial" w:hAnsi="Arial"/>
                <w:sz w:val="18"/>
                <w:szCs w:val="22"/>
                <w:lang w:val="fi-FI"/>
              </w:rPr>
              <w:t xml:space="preserve">) and the frequency range indicated by the </w:t>
            </w:r>
            <w:r w:rsidRPr="00EB7A65">
              <w:rPr>
                <w:rFonts w:ascii="Arial" w:hAnsi="Arial"/>
                <w:i/>
                <w:sz w:val="18"/>
                <w:szCs w:val="22"/>
                <w:lang w:val="fi-FI"/>
              </w:rPr>
              <w:t>csi-rs-MeasurementBW</w:t>
            </w:r>
            <w:r w:rsidRPr="00EB7A65">
              <w:rPr>
                <w:rFonts w:ascii="Arial" w:hAnsi="Arial"/>
                <w:sz w:val="18"/>
                <w:szCs w:val="22"/>
                <w:lang w:val="fi-FI"/>
              </w:rPr>
              <w:t xml:space="preserve"> of the entry in </w:t>
            </w:r>
            <w:r w:rsidRPr="00EB7A65">
              <w:rPr>
                <w:rFonts w:ascii="Arial" w:hAnsi="Arial"/>
                <w:i/>
                <w:sz w:val="18"/>
                <w:szCs w:val="22"/>
                <w:lang w:val="fi-FI"/>
              </w:rPr>
              <w:t>csi-RS-</w:t>
            </w:r>
            <w:r w:rsidRPr="00EB7A65">
              <w:rPr>
                <w:rFonts w:ascii="Arial" w:hAnsi="Arial"/>
                <w:i/>
                <w:sz w:val="18"/>
                <w:szCs w:val="22"/>
                <w:lang w:val="fi-FI" w:eastAsia="ko-KR"/>
              </w:rPr>
              <w:t>Cell</w:t>
            </w:r>
            <w:r w:rsidRPr="00EB7A65">
              <w:rPr>
                <w:rFonts w:ascii="Arial" w:hAnsi="Arial"/>
                <w:i/>
                <w:sz w:val="18"/>
                <w:szCs w:val="22"/>
                <w:lang w:val="fi-FI"/>
              </w:rPr>
              <w:t>ListMobility</w:t>
            </w:r>
            <w:r w:rsidRPr="00EB7A65">
              <w:rPr>
                <w:rFonts w:ascii="Arial" w:hAnsi="Arial"/>
                <w:sz w:val="18"/>
                <w:szCs w:val="22"/>
                <w:lang w:val="fi-FI"/>
              </w:rPr>
              <w:t xml:space="preserve"> is included in the frequency range indicated by in the entry of the </w:t>
            </w:r>
            <w:r w:rsidRPr="00EB7A65">
              <w:rPr>
                <w:rFonts w:ascii="Arial" w:hAnsi="Arial"/>
                <w:i/>
                <w:sz w:val="18"/>
                <w:szCs w:val="22"/>
                <w:lang w:val="fi-FI"/>
              </w:rPr>
              <w:t>scs-SpecificCarrierList</w:t>
            </w:r>
            <w:r w:rsidRPr="00EB7A65">
              <w:rPr>
                <w:rFonts w:ascii="Arial" w:hAnsi="Arial"/>
                <w:sz w:val="18"/>
                <w:szCs w:val="22"/>
                <w:lang w:val="fi-FI"/>
              </w:rPr>
              <w:t>.</w:t>
            </w:r>
          </w:p>
        </w:tc>
      </w:tr>
      <w:tr w:rsidR="00EB7A65" w:rsidRPr="00EB7A65" w14:paraId="2329600B" w14:textId="77777777" w:rsidTr="00BC111D">
        <w:tc>
          <w:tcPr>
            <w:tcW w:w="14173" w:type="dxa"/>
            <w:tcBorders>
              <w:top w:val="single" w:sz="4" w:space="0" w:color="auto"/>
              <w:left w:val="single" w:sz="4" w:space="0" w:color="auto"/>
              <w:bottom w:val="single" w:sz="4" w:space="0" w:color="auto"/>
              <w:right w:val="single" w:sz="4" w:space="0" w:color="auto"/>
            </w:tcBorders>
          </w:tcPr>
          <w:p w14:paraId="05E8E05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supplementaryUplink</w:t>
            </w:r>
          </w:p>
          <w:p w14:paraId="51F445D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Network may configure this field only when supplementaryUplinkConfig is configured in ServingCellConfigCommon or </w:t>
            </w:r>
            <w:r w:rsidRPr="00EB7A65">
              <w:rPr>
                <w:rFonts w:ascii="Arial" w:hAnsi="Arial"/>
                <w:iCs/>
                <w:sz w:val="18"/>
                <w:szCs w:val="22"/>
                <w:lang w:val="fi-FI"/>
              </w:rPr>
              <w:t>supplementaryUplink</w:t>
            </w:r>
            <w:r w:rsidRPr="00EB7A65">
              <w:rPr>
                <w:rFonts w:ascii="Arial" w:hAnsi="Arial"/>
                <w:sz w:val="18"/>
                <w:szCs w:val="22"/>
                <w:lang w:val="fi-FI"/>
              </w:rPr>
              <w:t xml:space="preserve"> is configured in ServingCellConfigCommonSIB.</w:t>
            </w:r>
          </w:p>
        </w:tc>
      </w:tr>
      <w:tr w:rsidR="00EB7A65" w:rsidRPr="00EB7A65" w14:paraId="0C46D470" w14:textId="77777777" w:rsidTr="00BC111D">
        <w:tc>
          <w:tcPr>
            <w:tcW w:w="14173" w:type="dxa"/>
            <w:tcBorders>
              <w:top w:val="single" w:sz="4" w:space="0" w:color="auto"/>
              <w:left w:val="single" w:sz="4" w:space="0" w:color="auto"/>
              <w:bottom w:val="single" w:sz="4" w:space="0" w:color="auto"/>
              <w:right w:val="single" w:sz="4" w:space="0" w:color="auto"/>
            </w:tcBorders>
          </w:tcPr>
          <w:p w14:paraId="05564C4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supplementaryUplinkRelease</w:t>
            </w:r>
          </w:p>
          <w:p w14:paraId="5AB9282B"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If this field is included, the UE shall release the uplink configuration configured by </w:t>
            </w:r>
            <w:r w:rsidRPr="00EB7A65">
              <w:rPr>
                <w:rFonts w:ascii="Arial" w:hAnsi="Arial"/>
                <w:i/>
                <w:iCs/>
                <w:sz w:val="18"/>
                <w:szCs w:val="22"/>
                <w:lang w:val="fi-FI" w:eastAsia="zh-CN"/>
              </w:rPr>
              <w:t>supplementaryUplink</w:t>
            </w:r>
            <w:r w:rsidRPr="00EB7A65">
              <w:rPr>
                <w:rFonts w:ascii="Arial" w:hAnsi="Arial"/>
                <w:sz w:val="18"/>
                <w:szCs w:val="22"/>
                <w:lang w:val="fi-FI"/>
              </w:rPr>
              <w:t xml:space="preserve">. The network only includes either </w:t>
            </w:r>
            <w:r w:rsidRPr="00EB7A65">
              <w:rPr>
                <w:rFonts w:ascii="Arial" w:hAnsi="Arial"/>
                <w:i/>
                <w:sz w:val="18"/>
                <w:szCs w:val="22"/>
                <w:lang w:val="fi-FI" w:eastAsia="zh-CN"/>
              </w:rPr>
              <w:t>supplementaryUplinkRelease</w:t>
            </w:r>
            <w:r w:rsidRPr="00EB7A65">
              <w:rPr>
                <w:rFonts w:ascii="Arial" w:hAnsi="Arial"/>
                <w:sz w:val="18"/>
                <w:szCs w:val="22"/>
                <w:lang w:val="fi-FI"/>
              </w:rPr>
              <w:t xml:space="preserve"> or </w:t>
            </w:r>
            <w:r w:rsidRPr="00EB7A65">
              <w:rPr>
                <w:rFonts w:ascii="Arial" w:hAnsi="Arial"/>
                <w:i/>
                <w:sz w:val="18"/>
                <w:szCs w:val="22"/>
                <w:lang w:val="fi-FI" w:eastAsia="zh-CN"/>
              </w:rPr>
              <w:t>supplementaryUplink</w:t>
            </w:r>
            <w:r w:rsidRPr="00EB7A65">
              <w:rPr>
                <w:rFonts w:ascii="Arial" w:hAnsi="Arial"/>
                <w:sz w:val="18"/>
                <w:szCs w:val="22"/>
                <w:lang w:val="fi-FI"/>
              </w:rPr>
              <w:t xml:space="preserve"> at a time.</w:t>
            </w:r>
          </w:p>
        </w:tc>
      </w:tr>
      <w:tr w:rsidR="00EB7A65" w:rsidRPr="00EB7A65" w14:paraId="65E59F8A" w14:textId="77777777" w:rsidTr="00BC111D">
        <w:tc>
          <w:tcPr>
            <w:tcW w:w="14173" w:type="dxa"/>
            <w:tcBorders>
              <w:top w:val="single" w:sz="4" w:space="0" w:color="auto"/>
              <w:left w:val="single" w:sz="4" w:space="0" w:color="auto"/>
              <w:bottom w:val="single" w:sz="4" w:space="0" w:color="auto"/>
              <w:right w:val="single" w:sz="4" w:space="0" w:color="auto"/>
            </w:tcBorders>
          </w:tcPr>
          <w:p w14:paraId="145085D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tag-Id, tag2-Id</w:t>
            </w:r>
          </w:p>
          <w:p w14:paraId="702C1319"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Timing Advance Group ID, as specified in TS 38.321 [3], which this cell or set of TCI-States of this cell belongs to. The </w:t>
            </w:r>
            <w:r w:rsidRPr="00EB7A65">
              <w:rPr>
                <w:rFonts w:ascii="Arial" w:hAnsi="Arial"/>
                <w:i/>
                <w:sz w:val="18"/>
                <w:szCs w:val="22"/>
                <w:lang w:val="fi-FI"/>
              </w:rPr>
              <w:t>tag2-Id</w:t>
            </w:r>
            <w:r w:rsidRPr="00EB7A65">
              <w:rPr>
                <w:rFonts w:ascii="Arial" w:hAnsi="Arial"/>
                <w:iCs/>
                <w:sz w:val="18"/>
                <w:szCs w:val="22"/>
                <w:lang w:val="fi-FI"/>
              </w:rPr>
              <w:t xml:space="preserve"> is optionally configured in a serving cell if and only if the serving cell is configured with more than one value for the</w:t>
            </w:r>
            <w:r w:rsidRPr="00EB7A65">
              <w:rPr>
                <w:rFonts w:ascii="Arial" w:hAnsi="Arial"/>
                <w:i/>
                <w:sz w:val="18"/>
                <w:szCs w:val="22"/>
                <w:lang w:val="fi-FI"/>
              </w:rPr>
              <w:t xml:space="preserve"> coresetPoolIndex</w:t>
            </w:r>
          </w:p>
        </w:tc>
      </w:tr>
      <w:tr w:rsidR="00EB7A65" w:rsidRPr="00EB7A65" w14:paraId="7D2FBAAA" w14:textId="77777777" w:rsidTr="00BC111D">
        <w:tc>
          <w:tcPr>
            <w:tcW w:w="14173" w:type="dxa"/>
            <w:tcBorders>
              <w:top w:val="single" w:sz="4" w:space="0" w:color="auto"/>
              <w:left w:val="single" w:sz="4" w:space="0" w:color="auto"/>
              <w:bottom w:val="single" w:sz="4" w:space="0" w:color="auto"/>
              <w:right w:val="single" w:sz="4" w:space="0" w:color="auto"/>
            </w:tcBorders>
          </w:tcPr>
          <w:p w14:paraId="35265BE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tag2-flag</w:t>
            </w:r>
          </w:p>
          <w:p w14:paraId="1BA0A6E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If this field is set to </w:t>
            </w:r>
            <w:r w:rsidRPr="00EB7A65">
              <w:rPr>
                <w:rFonts w:ascii="Arial" w:hAnsi="Arial"/>
                <w:i/>
                <w:iCs/>
                <w:sz w:val="18"/>
                <w:szCs w:val="22"/>
                <w:lang w:val="fi-FI" w:eastAsia="en-GB"/>
              </w:rPr>
              <w:t>true</w:t>
            </w:r>
            <w:r w:rsidRPr="00EB7A65">
              <w:rPr>
                <w:rFonts w:ascii="Arial" w:hAnsi="Arial"/>
                <w:sz w:val="18"/>
                <w:szCs w:val="22"/>
                <w:lang w:val="fi-FI"/>
              </w:rPr>
              <w:t xml:space="preserve">, the </w:t>
            </w:r>
            <w:r w:rsidRPr="00EB7A65">
              <w:rPr>
                <w:rFonts w:ascii="Arial" w:hAnsi="Arial"/>
                <w:i/>
                <w:iCs/>
                <w:sz w:val="18"/>
                <w:szCs w:val="22"/>
                <w:lang w:val="fi-FI"/>
              </w:rPr>
              <w:t>tag2-Id</w:t>
            </w:r>
            <w:r w:rsidRPr="00EB7A65">
              <w:rPr>
                <w:rFonts w:ascii="Arial" w:hAnsi="Arial"/>
                <w:sz w:val="18"/>
                <w:szCs w:val="22"/>
                <w:lang w:val="fi-FI"/>
              </w:rPr>
              <w:t xml:space="preserve"> is associated to value 0 and </w:t>
            </w:r>
            <w:r w:rsidRPr="00EB7A65">
              <w:rPr>
                <w:rFonts w:ascii="Arial" w:hAnsi="Arial"/>
                <w:i/>
                <w:iCs/>
                <w:sz w:val="18"/>
                <w:szCs w:val="22"/>
                <w:lang w:val="fi-FI"/>
              </w:rPr>
              <w:t>tag-Id</w:t>
            </w:r>
            <w:r w:rsidRPr="00EB7A65">
              <w:rPr>
                <w:rFonts w:ascii="Arial" w:hAnsi="Arial"/>
                <w:sz w:val="18"/>
                <w:szCs w:val="22"/>
                <w:lang w:val="fi-FI"/>
              </w:rPr>
              <w:t xml:space="preserve"> is associated to value 1 of field TI bit in RAR , fallbackRAR and in the absolute TAC MAC CE, see TS 38.321 [3]. Otherwise, the </w:t>
            </w:r>
            <w:r w:rsidRPr="00EB7A65">
              <w:rPr>
                <w:rFonts w:ascii="Arial" w:hAnsi="Arial"/>
                <w:i/>
                <w:iCs/>
                <w:sz w:val="18"/>
                <w:szCs w:val="22"/>
                <w:lang w:val="fi-FI"/>
              </w:rPr>
              <w:t>tag2-Id</w:t>
            </w:r>
            <w:r w:rsidRPr="00EB7A65">
              <w:rPr>
                <w:rFonts w:ascii="Arial" w:hAnsi="Arial"/>
                <w:sz w:val="18"/>
                <w:szCs w:val="22"/>
                <w:lang w:val="fi-FI"/>
              </w:rPr>
              <w:t xml:space="preserve"> is associated to value 1 and tag-Id is associated to value 0 of field R bit in RAR, fallbackRAR and in the absolute TAC MAC CE, see TS 38.321 [3].</w:t>
            </w:r>
          </w:p>
        </w:tc>
      </w:tr>
      <w:tr w:rsidR="00EB7A65" w:rsidRPr="00EB7A65" w14:paraId="1A8CBDB5" w14:textId="77777777" w:rsidTr="00BC111D">
        <w:tc>
          <w:tcPr>
            <w:tcW w:w="14173" w:type="dxa"/>
            <w:tcBorders>
              <w:top w:val="single" w:sz="4" w:space="0" w:color="auto"/>
              <w:left w:val="single" w:sz="4" w:space="0" w:color="auto"/>
              <w:bottom w:val="single" w:sz="4" w:space="0" w:color="auto"/>
              <w:right w:val="single" w:sz="4" w:space="0" w:color="auto"/>
            </w:tcBorders>
          </w:tcPr>
          <w:p w14:paraId="2B19084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tci-ActivatedConfig</w:t>
            </w:r>
          </w:p>
          <w:p w14:paraId="7A5FD48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9690A1F"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If configured for the PSCell when the SCG is indicated as deactivated in the containing message:</w:t>
            </w:r>
          </w:p>
          <w:p w14:paraId="5DB6216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 the UE shall consider the TCI states provided in this field as the TCI states to be activated for PDCCH/PDSCH reception upon a later SCG activation in which </w:t>
            </w:r>
            <w:r w:rsidRPr="00EB7A65">
              <w:rPr>
                <w:rFonts w:ascii="Arial" w:hAnsi="Arial"/>
                <w:i/>
                <w:sz w:val="18"/>
                <w:szCs w:val="22"/>
                <w:lang w:val="fi-FI"/>
              </w:rPr>
              <w:t>tci-ActivatedConfig</w:t>
            </w:r>
            <w:r w:rsidRPr="00EB7A65">
              <w:rPr>
                <w:rFonts w:ascii="Arial" w:hAnsi="Arial"/>
                <w:sz w:val="18"/>
                <w:szCs w:val="22"/>
                <w:lang w:val="fi-FI"/>
              </w:rPr>
              <w:t xml:space="preserve"> is absent</w:t>
            </w:r>
          </w:p>
          <w:p w14:paraId="2F2C339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 if bfd-and-RLM is configured and no RS is configured in </w:t>
            </w:r>
            <w:r w:rsidRPr="00EB7A65">
              <w:rPr>
                <w:rFonts w:ascii="Arial" w:hAnsi="Arial"/>
                <w:i/>
                <w:sz w:val="18"/>
                <w:szCs w:val="22"/>
                <w:lang w:val="fi-FI"/>
              </w:rPr>
              <w:t>RadioLinkMonitoringConfig</w:t>
            </w:r>
            <w:r w:rsidRPr="00EB7A65">
              <w:rPr>
                <w:rFonts w:ascii="Arial" w:hAnsi="Arial"/>
                <w:sz w:val="18"/>
                <w:szCs w:val="22"/>
                <w:lang w:val="fi-FI"/>
              </w:rPr>
              <w:t xml:space="preserve"> for RLM, respectively for BFD, the UE shall use the TCI states provided in this field for PDCCH as RS for RLM, respectively for BFD.</w:t>
            </w:r>
          </w:p>
          <w:p w14:paraId="4DC463DA"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When this field is absent for the PSCell and the SCG is being deactivated:</w:t>
            </w:r>
          </w:p>
          <w:p w14:paraId="023771EC"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 the UE shall consider the previously activated TCI states as the TCI states to be activated for PDCCH/PDSCH reception upon a later SCG activation in which </w:t>
            </w:r>
            <w:r w:rsidRPr="00EB7A65">
              <w:rPr>
                <w:rFonts w:ascii="Arial" w:hAnsi="Arial"/>
                <w:i/>
                <w:sz w:val="18"/>
                <w:szCs w:val="22"/>
                <w:lang w:val="fi-FI"/>
              </w:rPr>
              <w:t>tci-ActivatedConfig</w:t>
            </w:r>
            <w:r w:rsidRPr="00EB7A65">
              <w:rPr>
                <w:rFonts w:ascii="Arial" w:hAnsi="Arial"/>
                <w:sz w:val="18"/>
                <w:szCs w:val="22"/>
                <w:lang w:val="fi-FI"/>
              </w:rPr>
              <w:t xml:space="preserve"> is absent</w:t>
            </w:r>
          </w:p>
          <w:p w14:paraId="241A2867" w14:textId="77777777" w:rsidR="00EB7A65" w:rsidRPr="00EB7A65" w:rsidRDefault="00EB7A65" w:rsidP="00EB7A65">
            <w:pPr>
              <w:keepNext/>
              <w:keepLines/>
              <w:spacing w:after="0"/>
              <w:rPr>
                <w:rFonts w:ascii="Arial" w:hAnsi="Arial"/>
                <w:b/>
                <w:i/>
                <w:sz w:val="18"/>
                <w:szCs w:val="22"/>
                <w:lang w:val="fi-FI"/>
              </w:rPr>
            </w:pPr>
            <w:r w:rsidRPr="00EB7A65">
              <w:rPr>
                <w:rFonts w:ascii="Arial" w:hAnsi="Arial"/>
                <w:sz w:val="18"/>
                <w:szCs w:val="22"/>
                <w:lang w:val="fi-FI"/>
              </w:rPr>
              <w:t xml:space="preserve">- if </w:t>
            </w:r>
            <w:r w:rsidRPr="00EB7A65">
              <w:rPr>
                <w:rFonts w:ascii="Arial" w:hAnsi="Arial"/>
                <w:i/>
                <w:sz w:val="18"/>
                <w:szCs w:val="22"/>
                <w:lang w:val="fi-FI"/>
              </w:rPr>
              <w:t>bfd-and-RLM</w:t>
            </w:r>
            <w:r w:rsidRPr="00EB7A65">
              <w:rPr>
                <w:rFonts w:ascii="Arial" w:hAnsi="Arial"/>
                <w:sz w:val="18"/>
                <w:szCs w:val="22"/>
                <w:lang w:val="fi-FI"/>
              </w:rPr>
              <w:t xml:space="preserve"> is configured and no RS is configured in </w:t>
            </w:r>
            <w:r w:rsidRPr="00EB7A65">
              <w:rPr>
                <w:rFonts w:ascii="Arial" w:hAnsi="Arial"/>
                <w:i/>
                <w:sz w:val="18"/>
                <w:szCs w:val="22"/>
                <w:lang w:val="fi-FI"/>
              </w:rPr>
              <w:t>RadioLinkMonitoringConfig</w:t>
            </w:r>
            <w:r w:rsidRPr="00EB7A65">
              <w:rPr>
                <w:rFonts w:ascii="Arial" w:hAnsi="Arial"/>
                <w:sz w:val="18"/>
                <w:szCs w:val="22"/>
                <w:lang w:val="fi-FI"/>
              </w:rPr>
              <w:t xml:space="preserve"> for RLM, respectively for BFD, the UE shall use the previously activated TCI states for PDCCH as RS for RLM, respectively for BFD.</w:t>
            </w:r>
          </w:p>
        </w:tc>
      </w:tr>
      <w:tr w:rsidR="00EB7A65" w:rsidRPr="00EB7A65" w14:paraId="51721966" w14:textId="77777777" w:rsidTr="00BC111D">
        <w:tc>
          <w:tcPr>
            <w:tcW w:w="14173" w:type="dxa"/>
            <w:tcBorders>
              <w:top w:val="single" w:sz="4" w:space="0" w:color="auto"/>
              <w:left w:val="single" w:sz="4" w:space="0" w:color="auto"/>
              <w:bottom w:val="single" w:sz="4" w:space="0" w:color="auto"/>
              <w:right w:val="single" w:sz="4" w:space="0" w:color="auto"/>
            </w:tcBorders>
          </w:tcPr>
          <w:p w14:paraId="24567B6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lastRenderedPageBreak/>
              <w:t>tdd-UL-DL-ConfigurationDedicated-IAB-MT</w:t>
            </w:r>
          </w:p>
          <w:p w14:paraId="24C91688"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Resource configuration per IAB-MT D/U/F overrides all symbols (with a limitation that effectively only flexible symbols can be overwritten in Rel-16) per slot over the number of slots as provided by </w:t>
            </w:r>
            <w:r w:rsidRPr="00EB7A65">
              <w:rPr>
                <w:rFonts w:ascii="Arial" w:hAnsi="Arial"/>
                <w:i/>
                <w:sz w:val="18"/>
                <w:szCs w:val="22"/>
                <w:lang w:val="fi-FI"/>
              </w:rPr>
              <w:t>TDD-UL-DL ConfigurationCommon</w:t>
            </w:r>
            <w:r w:rsidRPr="00EB7A65">
              <w:rPr>
                <w:rFonts w:ascii="Arial" w:hAnsi="Arial"/>
                <w:sz w:val="18"/>
                <w:szCs w:val="22"/>
                <w:lang w:val="fi-FI"/>
              </w:rPr>
              <w:t>.</w:t>
            </w:r>
          </w:p>
        </w:tc>
      </w:tr>
      <w:tr w:rsidR="00EB7A65" w:rsidRPr="00EB7A65" w14:paraId="535D6BA7" w14:textId="77777777" w:rsidTr="00BC111D">
        <w:tc>
          <w:tcPr>
            <w:tcW w:w="14173" w:type="dxa"/>
            <w:tcBorders>
              <w:top w:val="single" w:sz="4" w:space="0" w:color="auto"/>
              <w:left w:val="single" w:sz="4" w:space="0" w:color="auto"/>
              <w:bottom w:val="single" w:sz="4" w:space="0" w:color="auto"/>
              <w:right w:val="single" w:sz="4" w:space="0" w:color="auto"/>
            </w:tcBorders>
          </w:tcPr>
          <w:p w14:paraId="21454E8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unifiedTCI-StateType</w:t>
            </w:r>
          </w:p>
          <w:p w14:paraId="7AE236CE"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Indicates the unified TCI state type the UE is configured for this serving cell. The value </w:t>
            </w:r>
            <w:r w:rsidRPr="00EB7A65">
              <w:rPr>
                <w:rFonts w:ascii="Arial" w:hAnsi="Arial"/>
                <w:i/>
                <w:sz w:val="18"/>
                <w:szCs w:val="22"/>
                <w:lang w:val="fi-FI"/>
              </w:rPr>
              <w:t>separate</w:t>
            </w:r>
            <w:r w:rsidRPr="00EB7A65">
              <w:rPr>
                <w:rFonts w:ascii="Arial" w:hAnsi="Arial"/>
                <w:sz w:val="18"/>
                <w:szCs w:val="22"/>
                <w:lang w:val="fi-FI"/>
              </w:rPr>
              <w:t xml:space="preserve"> means this serving cell is configured with </w:t>
            </w:r>
            <w:r w:rsidRPr="00EB7A65">
              <w:rPr>
                <w:rFonts w:ascii="Arial" w:hAnsi="Arial"/>
                <w:i/>
                <w:sz w:val="18"/>
                <w:szCs w:val="22"/>
                <w:lang w:val="fi-FI"/>
              </w:rPr>
              <w:t>dl-OrJointTCI-StateList</w:t>
            </w:r>
            <w:r w:rsidRPr="00EB7A65">
              <w:rPr>
                <w:rFonts w:ascii="Arial" w:hAnsi="Arial"/>
                <w:sz w:val="18"/>
                <w:szCs w:val="22"/>
                <w:lang w:val="fi-FI"/>
              </w:rPr>
              <w:t xml:space="preserve"> for DL TCI state and </w:t>
            </w:r>
            <w:r w:rsidRPr="00EB7A65">
              <w:rPr>
                <w:rFonts w:ascii="Arial" w:hAnsi="Arial"/>
                <w:i/>
                <w:sz w:val="18"/>
                <w:szCs w:val="22"/>
                <w:lang w:val="fi-FI"/>
              </w:rPr>
              <w:t>ul-TCI-ToAddModList</w:t>
            </w:r>
            <w:r w:rsidRPr="00EB7A65">
              <w:rPr>
                <w:rFonts w:ascii="Arial" w:hAnsi="Arial"/>
                <w:sz w:val="18"/>
                <w:szCs w:val="22"/>
                <w:lang w:val="fi-FI"/>
              </w:rPr>
              <w:t xml:space="preserve"> for UL TCI state. The value </w:t>
            </w:r>
            <w:r w:rsidRPr="00EB7A65">
              <w:rPr>
                <w:rFonts w:ascii="Arial" w:hAnsi="Arial"/>
                <w:i/>
                <w:sz w:val="18"/>
                <w:szCs w:val="22"/>
                <w:lang w:val="fi-FI"/>
              </w:rPr>
              <w:t>joint</w:t>
            </w:r>
            <w:r w:rsidRPr="00EB7A65">
              <w:rPr>
                <w:rFonts w:ascii="Arial" w:hAnsi="Arial"/>
                <w:sz w:val="18"/>
                <w:szCs w:val="22"/>
                <w:lang w:val="fi-FI"/>
              </w:rPr>
              <w:t xml:space="preserve"> means this serving cell is configured with </w:t>
            </w:r>
            <w:r w:rsidRPr="00EB7A65">
              <w:rPr>
                <w:rFonts w:ascii="Arial" w:hAnsi="Arial"/>
                <w:i/>
                <w:sz w:val="18"/>
                <w:szCs w:val="22"/>
                <w:lang w:val="fi-FI"/>
              </w:rPr>
              <w:t>dl-OrJointTCI-StateList</w:t>
            </w:r>
            <w:r w:rsidRPr="00EB7A65">
              <w:rPr>
                <w:rFonts w:ascii="Arial" w:hAnsi="Arial"/>
                <w:sz w:val="18"/>
                <w:szCs w:val="22"/>
                <w:lang w:val="fi-FI"/>
              </w:rPr>
              <w:t xml:space="preserve"> for joint TCI state for UL and DL operation.</w:t>
            </w:r>
          </w:p>
        </w:tc>
      </w:tr>
      <w:tr w:rsidR="00EB7A65" w:rsidRPr="00EB7A65" w14:paraId="790C37A4" w14:textId="77777777" w:rsidTr="00BC111D">
        <w:tc>
          <w:tcPr>
            <w:tcW w:w="14173" w:type="dxa"/>
            <w:tcBorders>
              <w:top w:val="single" w:sz="4" w:space="0" w:color="auto"/>
              <w:left w:val="single" w:sz="4" w:space="0" w:color="auto"/>
              <w:bottom w:val="single" w:sz="4" w:space="0" w:color="auto"/>
              <w:right w:val="single" w:sz="4" w:space="0" w:color="auto"/>
            </w:tcBorders>
          </w:tcPr>
          <w:p w14:paraId="41F7D862"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uplinkConfig</w:t>
            </w:r>
          </w:p>
          <w:p w14:paraId="5C3504F6"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 xml:space="preserve">Network may configure this field only when </w:t>
            </w:r>
            <w:r w:rsidRPr="00EB7A65">
              <w:rPr>
                <w:rFonts w:ascii="Arial" w:hAnsi="Arial"/>
                <w:i/>
                <w:sz w:val="18"/>
                <w:szCs w:val="22"/>
                <w:lang w:val="fi-FI"/>
              </w:rPr>
              <w:t>uplinkConfigCommon</w:t>
            </w:r>
            <w:r w:rsidRPr="00EB7A65">
              <w:rPr>
                <w:rFonts w:ascii="Arial" w:hAnsi="Arial"/>
                <w:sz w:val="18"/>
                <w:szCs w:val="22"/>
                <w:lang w:val="fi-FI"/>
              </w:rPr>
              <w:t xml:space="preserve"> is configured in </w:t>
            </w:r>
            <w:r w:rsidRPr="00EB7A65">
              <w:rPr>
                <w:rFonts w:ascii="Arial" w:hAnsi="Arial"/>
                <w:i/>
                <w:sz w:val="18"/>
                <w:szCs w:val="22"/>
                <w:lang w:val="fi-FI"/>
              </w:rPr>
              <w:t>ServingCellConfigCommon</w:t>
            </w:r>
            <w:r w:rsidRPr="00EB7A65">
              <w:rPr>
                <w:rFonts w:ascii="Arial" w:hAnsi="Arial"/>
                <w:sz w:val="18"/>
                <w:szCs w:val="22"/>
                <w:lang w:val="fi-FI"/>
              </w:rPr>
              <w:t xml:space="preserve"> or </w:t>
            </w:r>
            <w:r w:rsidRPr="00EB7A65">
              <w:rPr>
                <w:rFonts w:ascii="Arial" w:hAnsi="Arial"/>
                <w:i/>
                <w:sz w:val="18"/>
                <w:szCs w:val="22"/>
                <w:lang w:val="fi-FI"/>
              </w:rPr>
              <w:t>ServingCellConfigCommonSIB</w:t>
            </w:r>
            <w:r w:rsidRPr="00EB7A65">
              <w:rPr>
                <w:rFonts w:ascii="Arial" w:hAnsi="Arial"/>
                <w:sz w:val="18"/>
                <w:szCs w:val="22"/>
                <w:lang w:val="fi-FI"/>
              </w:rPr>
              <w:t>. Addition or release of this field can only be done upon SCell addition or release (respectively).</w:t>
            </w:r>
          </w:p>
        </w:tc>
      </w:tr>
      <w:tr w:rsidR="00EB7A65" w:rsidRPr="00EB7A65" w14:paraId="71567D4B" w14:textId="77777777" w:rsidTr="00BC111D">
        <w:tc>
          <w:tcPr>
            <w:tcW w:w="14173" w:type="dxa"/>
            <w:tcBorders>
              <w:top w:val="single" w:sz="4" w:space="0" w:color="auto"/>
              <w:left w:val="single" w:sz="4" w:space="0" w:color="auto"/>
              <w:bottom w:val="single" w:sz="4" w:space="0" w:color="auto"/>
              <w:right w:val="single" w:sz="4" w:space="0" w:color="auto"/>
            </w:tcBorders>
          </w:tcPr>
          <w:p w14:paraId="64BF8C75"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uplink-PowerControlToAddModList</w:t>
            </w:r>
          </w:p>
          <w:p w14:paraId="237C4457" w14:textId="77777777" w:rsidR="00EB7A65" w:rsidRPr="00EB7A65" w:rsidRDefault="00EB7A65" w:rsidP="00EB7A65">
            <w:pPr>
              <w:keepNext/>
              <w:keepLines/>
              <w:spacing w:after="0"/>
              <w:rPr>
                <w:rFonts w:ascii="Arial" w:hAnsi="Arial"/>
                <w:sz w:val="18"/>
                <w:szCs w:val="22"/>
                <w:lang w:val="fi-FI"/>
              </w:rPr>
            </w:pPr>
            <w:r w:rsidRPr="00EB7A65">
              <w:rPr>
                <w:rFonts w:ascii="Arial" w:hAnsi="Arial"/>
                <w:sz w:val="18"/>
                <w:szCs w:val="22"/>
                <w:lang w:val="fi-FI"/>
              </w:rPr>
              <w:t>Configures UL power control parameters for PUSCH, PUCCH and SRS when field unifiedTCI-StateType is configured for this serving cell.</w:t>
            </w:r>
          </w:p>
        </w:tc>
      </w:tr>
    </w:tbl>
    <w:p w14:paraId="3EC2AD94" w14:textId="77777777" w:rsidR="00764B64" w:rsidRDefault="00764B64" w:rsidP="003D1F3A">
      <w:pPr>
        <w:pStyle w:val="BodyText"/>
      </w:pPr>
    </w:p>
    <w:p w14:paraId="5BFE13DE" w14:textId="77777777" w:rsidR="00EB7A65" w:rsidRDefault="00EB7A65" w:rsidP="00EB7A65">
      <w:pPr>
        <w:jc w:val="both"/>
      </w:pPr>
    </w:p>
    <w:p w14:paraId="3D4D057D" w14:textId="7C1D7B04" w:rsidR="00EB7A65" w:rsidRDefault="00EB7A65" w:rsidP="00EB7A65">
      <w:pPr>
        <w:pStyle w:val="Proposal"/>
        <w:tabs>
          <w:tab w:val="num" w:pos="1304"/>
        </w:tabs>
        <w:overflowPunct/>
        <w:autoSpaceDE/>
        <w:autoSpaceDN/>
        <w:adjustRightInd/>
        <w:spacing w:line="259" w:lineRule="auto"/>
        <w:ind w:left="1304" w:hanging="1304"/>
        <w:textAlignment w:val="auto"/>
      </w:pPr>
      <w:bookmarkStart w:id="19" w:name="_Toc159624116"/>
      <w:r>
        <w:t>RIL E170 is agreed.</w:t>
      </w:r>
      <w:bookmarkEnd w:id="19"/>
    </w:p>
    <w:p w14:paraId="070FA9CA" w14:textId="77777777" w:rsidR="004F5320" w:rsidRDefault="004F5320" w:rsidP="00EB7A65">
      <w:pPr>
        <w:pStyle w:val="BodyText"/>
      </w:pPr>
    </w:p>
    <w:p w14:paraId="0EB2DB30" w14:textId="77777777" w:rsidR="004F5320" w:rsidRDefault="004F5320" w:rsidP="00EB7A65">
      <w:pPr>
        <w:pStyle w:val="BodyText"/>
      </w:pPr>
    </w:p>
    <w:p w14:paraId="16FEFF0B" w14:textId="6EB16CE4" w:rsidR="00EB7A65" w:rsidRDefault="00EB7A65" w:rsidP="00EB7A65">
      <w:pPr>
        <w:pStyle w:val="Heading2"/>
      </w:pPr>
      <w:r>
        <w:t>2.6 E17</w:t>
      </w:r>
      <w:r w:rsidR="004F5320">
        <w:t>1</w:t>
      </w:r>
    </w:p>
    <w:p w14:paraId="4F8B14BF" w14:textId="77777777" w:rsidR="00EB7A65" w:rsidRDefault="00EB7A65" w:rsidP="00EB7A65">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5320" w:rsidRPr="004F5320" w14:paraId="4B47366A" w14:textId="77777777" w:rsidTr="00BC111D">
        <w:tc>
          <w:tcPr>
            <w:tcW w:w="14173" w:type="dxa"/>
            <w:tcBorders>
              <w:top w:val="single" w:sz="4" w:space="0" w:color="auto"/>
              <w:left w:val="single" w:sz="4" w:space="0" w:color="auto"/>
              <w:bottom w:val="single" w:sz="4" w:space="0" w:color="auto"/>
              <w:right w:val="single" w:sz="4" w:space="0" w:color="auto"/>
            </w:tcBorders>
          </w:tcPr>
          <w:p w14:paraId="37336F72" w14:textId="77777777" w:rsidR="004F5320" w:rsidRPr="004F5320" w:rsidRDefault="004F5320" w:rsidP="004F5320">
            <w:pPr>
              <w:keepNext/>
              <w:keepLines/>
              <w:spacing w:after="0"/>
              <w:jc w:val="center"/>
              <w:rPr>
                <w:rFonts w:ascii="Arial" w:hAnsi="Arial"/>
                <w:b/>
                <w:sz w:val="18"/>
                <w:szCs w:val="22"/>
                <w:lang w:val="fi-FI"/>
              </w:rPr>
            </w:pPr>
            <w:r w:rsidRPr="004F5320">
              <w:rPr>
                <w:rFonts w:ascii="Arial" w:hAnsi="Arial"/>
                <w:b/>
                <w:i/>
                <w:sz w:val="18"/>
                <w:szCs w:val="22"/>
                <w:lang w:val="fi-FI"/>
              </w:rPr>
              <w:lastRenderedPageBreak/>
              <w:t xml:space="preserve">UplinkConfig </w:t>
            </w:r>
            <w:r w:rsidRPr="004F5320">
              <w:rPr>
                <w:rFonts w:ascii="Arial" w:hAnsi="Arial"/>
                <w:b/>
                <w:sz w:val="18"/>
                <w:szCs w:val="22"/>
                <w:lang w:val="fi-FI"/>
              </w:rPr>
              <w:t>field descriptions</w:t>
            </w:r>
          </w:p>
        </w:tc>
      </w:tr>
      <w:tr w:rsidR="004F5320" w:rsidRPr="004F5320" w14:paraId="18CDCED6" w14:textId="77777777" w:rsidTr="00BC111D">
        <w:tc>
          <w:tcPr>
            <w:tcW w:w="14173" w:type="dxa"/>
            <w:tcBorders>
              <w:top w:val="single" w:sz="4" w:space="0" w:color="auto"/>
              <w:left w:val="single" w:sz="4" w:space="0" w:color="auto"/>
              <w:bottom w:val="single" w:sz="4" w:space="0" w:color="auto"/>
              <w:right w:val="single" w:sz="4" w:space="0" w:color="auto"/>
            </w:tcBorders>
          </w:tcPr>
          <w:p w14:paraId="05FF5DB9"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carrierSwitching</w:t>
            </w:r>
          </w:p>
          <w:p w14:paraId="30BB342F" w14:textId="77777777" w:rsidR="004F5320" w:rsidRPr="004F5320" w:rsidRDefault="004F5320" w:rsidP="004F5320">
            <w:pPr>
              <w:keepNext/>
              <w:keepLines/>
              <w:spacing w:after="0"/>
              <w:rPr>
                <w:rFonts w:ascii="Arial" w:hAnsi="Arial"/>
                <w:b/>
                <w:i/>
                <w:sz w:val="18"/>
                <w:szCs w:val="22"/>
                <w:lang w:val="fi-FI"/>
              </w:rPr>
            </w:pPr>
            <w:r w:rsidRPr="004F5320">
              <w:rPr>
                <w:rFonts w:ascii="Arial" w:hAnsi="Arial"/>
                <w:sz w:val="18"/>
                <w:szCs w:val="22"/>
                <w:lang w:val="fi-FI"/>
              </w:rPr>
              <w:t>Includes parameters for configuration of carrier based SRS switching (see TS 38.214 [19], clause 6.2.1.3.</w:t>
            </w:r>
          </w:p>
        </w:tc>
      </w:tr>
      <w:tr w:rsidR="004F5320" w:rsidRPr="004F5320" w14:paraId="2C93B831" w14:textId="77777777" w:rsidTr="00BC111D">
        <w:tc>
          <w:tcPr>
            <w:tcW w:w="14173" w:type="dxa"/>
            <w:tcBorders>
              <w:top w:val="single" w:sz="4" w:space="0" w:color="auto"/>
              <w:left w:val="single" w:sz="4" w:space="0" w:color="auto"/>
              <w:bottom w:val="single" w:sz="4" w:space="0" w:color="auto"/>
              <w:right w:val="single" w:sz="4" w:space="0" w:color="auto"/>
            </w:tcBorders>
          </w:tcPr>
          <w:p w14:paraId="2A84A077"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enableDefaultBeamPL-ForPUSCH0-0, enableDefaultBeamPL-ForPUCCH, enableDefaultBeamPL-ForSRS</w:t>
            </w:r>
          </w:p>
          <w:p w14:paraId="3D0CBBF7" w14:textId="77777777" w:rsidR="004F5320" w:rsidRPr="004F5320" w:rsidRDefault="004F5320" w:rsidP="004F5320">
            <w:pPr>
              <w:keepNext/>
              <w:keepLines/>
              <w:spacing w:after="0"/>
              <w:rPr>
                <w:rFonts w:ascii="Arial" w:hAnsi="Arial"/>
                <w:b/>
                <w:i/>
                <w:sz w:val="18"/>
                <w:szCs w:val="22"/>
                <w:lang w:val="fi-FI"/>
              </w:rPr>
            </w:pPr>
            <w:r w:rsidRPr="004F5320">
              <w:rPr>
                <w:rFonts w:ascii="Arial" w:hAnsi="Arial"/>
                <w:sz w:val="18"/>
                <w:szCs w:val="22"/>
                <w:lang w:val="fi-FI"/>
              </w:rPr>
              <w:t>When the parameter is present, UE derives the spatial relation and the corresponding pathloss reference Rs as specified in 38.213, clauses 7.1.1, 7.2.1, 7.3.1 and 9.2.2. The network only configures these parameters for FR2.</w:t>
            </w:r>
          </w:p>
        </w:tc>
      </w:tr>
      <w:tr w:rsidR="004F5320" w:rsidRPr="004F5320" w14:paraId="2023134D" w14:textId="77777777" w:rsidTr="00BC111D">
        <w:tc>
          <w:tcPr>
            <w:tcW w:w="14173" w:type="dxa"/>
            <w:tcBorders>
              <w:top w:val="single" w:sz="4" w:space="0" w:color="auto"/>
              <w:left w:val="single" w:sz="4" w:space="0" w:color="auto"/>
              <w:bottom w:val="single" w:sz="4" w:space="0" w:color="auto"/>
              <w:right w:val="single" w:sz="4" w:space="0" w:color="auto"/>
            </w:tcBorders>
          </w:tcPr>
          <w:p w14:paraId="3A0DF1E3"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enablePL-RS-UpdateForPUSCH-SRS</w:t>
            </w:r>
          </w:p>
          <w:p w14:paraId="4405733F" w14:textId="77777777" w:rsidR="004F5320" w:rsidRPr="004F5320" w:rsidRDefault="004F5320" w:rsidP="004F5320">
            <w:pPr>
              <w:keepNext/>
              <w:keepLines/>
              <w:spacing w:after="0"/>
              <w:rPr>
                <w:rFonts w:ascii="Arial" w:hAnsi="Arial"/>
                <w:b/>
                <w:i/>
                <w:sz w:val="18"/>
                <w:szCs w:val="22"/>
                <w:lang w:val="fi-FI"/>
              </w:rPr>
            </w:pPr>
            <w:r w:rsidRPr="004F5320">
              <w:rPr>
                <w:rFonts w:ascii="Arial" w:hAnsi="Arial"/>
                <w:sz w:val="18"/>
                <w:szCs w:val="22"/>
                <w:lang w:val="fi-FI"/>
              </w:rPr>
              <w:t xml:space="preserve">When this parameter is present, the Rel-16 feature of MAC CE based pathloss RS updates for PUSCH/SRS is enabled. Network only configures this parameter when the UE is configured with </w:t>
            </w:r>
            <w:r w:rsidRPr="004F5320">
              <w:rPr>
                <w:rFonts w:ascii="Arial" w:hAnsi="Arial"/>
                <w:i/>
                <w:sz w:val="18"/>
                <w:szCs w:val="22"/>
                <w:lang w:val="fi-FI"/>
              </w:rPr>
              <w:t>sri-PUSCH-PowerControl</w:t>
            </w:r>
            <w:r w:rsidRPr="004F5320">
              <w:rPr>
                <w:rFonts w:ascii="Arial" w:hAnsi="Arial"/>
                <w:sz w:val="18"/>
                <w:szCs w:val="22"/>
                <w:lang w:val="fi-FI"/>
              </w:rPr>
              <w:t xml:space="preserve">. If this field is not configured, </w:t>
            </w:r>
            <w:r w:rsidRPr="004F5320">
              <w:rPr>
                <w:rFonts w:ascii="Arial" w:eastAsia="Malgun Gothic" w:hAnsi="Arial"/>
                <w:sz w:val="18"/>
                <w:szCs w:val="22"/>
                <w:lang w:val="fi-FI"/>
              </w:rPr>
              <w:t xml:space="preserve">network configures at most 4 pathloss RS resources for </w:t>
            </w:r>
            <w:r w:rsidRPr="004F5320">
              <w:rPr>
                <w:rFonts w:ascii="Arial" w:hAnsi="Arial"/>
                <w:sz w:val="18"/>
                <w:szCs w:val="22"/>
                <w:lang w:val="fi-FI"/>
              </w:rPr>
              <w:t xml:space="preserve">PUSCH/PUCCH/SRS transmissions </w:t>
            </w:r>
            <w:r w:rsidRPr="004F5320">
              <w:rPr>
                <w:rFonts w:ascii="Arial" w:eastAsia="Malgun Gothic" w:hAnsi="Arial"/>
                <w:sz w:val="18"/>
                <w:szCs w:val="22"/>
                <w:lang w:val="fi-FI"/>
              </w:rPr>
              <w:t>per BWP, not including pathloss RS resources for SRS transmissions for positioning</w:t>
            </w:r>
            <w:r w:rsidRPr="004F5320">
              <w:rPr>
                <w:rFonts w:ascii="Arial" w:hAnsi="Arial"/>
                <w:sz w:val="18"/>
                <w:szCs w:val="22"/>
                <w:lang w:val="fi-FI"/>
              </w:rPr>
              <w:t>.</w:t>
            </w:r>
            <w:r w:rsidRPr="004F5320">
              <w:rPr>
                <w:rFonts w:ascii="Arial" w:hAnsi="Arial"/>
                <w:bCs/>
                <w:iCs/>
                <w:sz w:val="18"/>
                <w:szCs w:val="22"/>
                <w:lang w:val="fi-FI"/>
              </w:rPr>
              <w:t xml:space="preserve"> (See TS 38.213 [13], clause 7).</w:t>
            </w:r>
          </w:p>
        </w:tc>
      </w:tr>
      <w:tr w:rsidR="004F5320" w:rsidRPr="004F5320" w14:paraId="088F080B" w14:textId="77777777" w:rsidTr="00BC111D">
        <w:tc>
          <w:tcPr>
            <w:tcW w:w="14173" w:type="dxa"/>
            <w:tcBorders>
              <w:top w:val="single" w:sz="4" w:space="0" w:color="auto"/>
              <w:left w:val="single" w:sz="4" w:space="0" w:color="auto"/>
              <w:bottom w:val="single" w:sz="4" w:space="0" w:color="auto"/>
              <w:right w:val="single" w:sz="4" w:space="0" w:color="auto"/>
            </w:tcBorders>
          </w:tcPr>
          <w:p w14:paraId="7CA83B86"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firstActiveUplinkBWP-Id</w:t>
            </w:r>
          </w:p>
          <w:p w14:paraId="5D00799E"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If configured for an SpCell, this field contains the ID of the UL BWP to be activated upon performing the RRC (re-)configuration. If the field is absent, the RRC (re-)configuration does not impose a BWP switch.</w:t>
            </w:r>
          </w:p>
          <w:p w14:paraId="764678A3"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If configured for an SCell, this field contains the ID of the uplink bandwidth part to be used upon activation of an SCell. The initial bandwidth part is referred to by BandiwdthPartId = 0.</w:t>
            </w:r>
          </w:p>
        </w:tc>
      </w:tr>
      <w:tr w:rsidR="004F5320" w:rsidRPr="004F5320" w14:paraId="0860B9B9" w14:textId="77777777" w:rsidTr="00BC111D">
        <w:tc>
          <w:tcPr>
            <w:tcW w:w="14173" w:type="dxa"/>
            <w:tcBorders>
              <w:top w:val="single" w:sz="4" w:space="0" w:color="auto"/>
              <w:left w:val="single" w:sz="4" w:space="0" w:color="auto"/>
              <w:bottom w:val="single" w:sz="4" w:space="0" w:color="auto"/>
              <w:right w:val="single" w:sz="4" w:space="0" w:color="auto"/>
            </w:tcBorders>
          </w:tcPr>
          <w:p w14:paraId="7234472A"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initialUplinkBWP</w:t>
            </w:r>
          </w:p>
          <w:p w14:paraId="5A9B06CC"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 xml:space="preserve">The dedicated (UE-specific) configuration for the initial uplink bandwidth-part (i.e. UL BWP#0). If any of the optional IEs are configured within this IE as part of the IE </w:t>
            </w:r>
            <w:r w:rsidRPr="004F5320">
              <w:rPr>
                <w:rFonts w:ascii="Arial" w:hAnsi="Arial"/>
                <w:i/>
                <w:sz w:val="18"/>
                <w:szCs w:val="22"/>
                <w:lang w:val="fi-FI"/>
              </w:rPr>
              <w:t>uplinkConfig</w:t>
            </w:r>
            <w:r w:rsidRPr="004F5320">
              <w:rPr>
                <w:rFonts w:ascii="Arial" w:hAnsi="Arial"/>
                <w:sz w:val="18"/>
                <w:szCs w:val="22"/>
                <w:lang w:val="fi-FI"/>
              </w:rPr>
              <w:t>,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4F5320" w:rsidRPr="004F5320" w14:paraId="3603EB53" w14:textId="77777777" w:rsidTr="00BC111D">
        <w:tc>
          <w:tcPr>
            <w:tcW w:w="14173" w:type="dxa"/>
            <w:tcBorders>
              <w:top w:val="single" w:sz="4" w:space="0" w:color="auto"/>
              <w:left w:val="single" w:sz="4" w:space="0" w:color="auto"/>
              <w:bottom w:val="single" w:sz="4" w:space="0" w:color="auto"/>
              <w:right w:val="single" w:sz="4" w:space="0" w:color="auto"/>
            </w:tcBorders>
          </w:tcPr>
          <w:p w14:paraId="01C19A1E"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moreThanOneNackOnlyMode</w:t>
            </w:r>
          </w:p>
          <w:p w14:paraId="7B42354E" w14:textId="77777777" w:rsidR="004F5320" w:rsidRPr="004F5320" w:rsidRDefault="004F5320" w:rsidP="004F5320">
            <w:pPr>
              <w:keepNext/>
              <w:keepLines/>
              <w:spacing w:after="0"/>
              <w:rPr>
                <w:rFonts w:ascii="Arial" w:hAnsi="Arial"/>
                <w:b/>
                <w:i/>
                <w:sz w:val="18"/>
                <w:szCs w:val="22"/>
                <w:lang w:val="fi-FI"/>
              </w:rPr>
            </w:pPr>
            <w:r w:rsidRPr="004F5320">
              <w:rPr>
                <w:rFonts w:ascii="Arial" w:hAnsi="Arial"/>
                <w:bCs/>
                <w:iCs/>
                <w:sz w:val="18"/>
                <w:szCs w:val="22"/>
                <w:lang w:val="fi-FI"/>
              </w:rPr>
              <w:t xml:space="preserve">Indicates the mode of NACK-only feedback in the PUCCH transmission, as specified in TS 38.213 [13], clause 18. </w:t>
            </w:r>
            <w:r w:rsidRPr="004F5320">
              <w:rPr>
                <w:rFonts w:ascii="Arial" w:hAnsi="Arial"/>
                <w:sz w:val="18"/>
                <w:szCs w:val="22"/>
                <w:lang w:val="fi-FI"/>
              </w:rPr>
              <w:t>If multicast CFR is not configured, this field is not included. Otherwise, if the field is absent, UE uses mode 1 for multicast CFR.</w:t>
            </w:r>
          </w:p>
        </w:tc>
      </w:tr>
      <w:tr w:rsidR="004F5320" w:rsidRPr="004F5320" w14:paraId="20AC28CB" w14:textId="77777777" w:rsidTr="00BC111D">
        <w:tc>
          <w:tcPr>
            <w:tcW w:w="14173" w:type="dxa"/>
            <w:tcBorders>
              <w:top w:val="single" w:sz="4" w:space="0" w:color="auto"/>
              <w:left w:val="single" w:sz="4" w:space="0" w:color="auto"/>
              <w:bottom w:val="single" w:sz="4" w:space="0" w:color="auto"/>
              <w:right w:val="single" w:sz="4" w:space="0" w:color="auto"/>
            </w:tcBorders>
          </w:tcPr>
          <w:p w14:paraId="4F678E9E"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mpr-PowerBoost-FR2</w:t>
            </w:r>
          </w:p>
          <w:p w14:paraId="52D71778"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Indicates whether UE is allowed to boost uplink transmission power by suspending in-band emission (IBE) requirements as specified in TS 38.101-2 [39]. Network only configures this field for FR2 serving cells.</w:t>
            </w:r>
          </w:p>
        </w:tc>
      </w:tr>
      <w:tr w:rsidR="004F5320" w:rsidRPr="004F5320" w14:paraId="4E75F116" w14:textId="77777777" w:rsidTr="00BC111D">
        <w:tc>
          <w:tcPr>
            <w:tcW w:w="14173" w:type="dxa"/>
            <w:tcBorders>
              <w:top w:val="single" w:sz="4" w:space="0" w:color="auto"/>
              <w:left w:val="single" w:sz="4" w:space="0" w:color="auto"/>
              <w:bottom w:val="single" w:sz="4" w:space="0" w:color="auto"/>
              <w:right w:val="single" w:sz="4" w:space="0" w:color="auto"/>
            </w:tcBorders>
          </w:tcPr>
          <w:p w14:paraId="07A5B131"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powerBoostPi2BPSK</w:t>
            </w:r>
          </w:p>
          <w:p w14:paraId="7A8B562D"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 xml:space="preserve">If this field is set to </w:t>
            </w:r>
            <w:r w:rsidRPr="004F5320">
              <w:rPr>
                <w:rFonts w:ascii="Arial" w:hAnsi="Arial"/>
                <w:i/>
                <w:iCs/>
                <w:sz w:val="18"/>
                <w:szCs w:val="22"/>
                <w:lang w:val="fi-FI" w:eastAsia="en-GB"/>
              </w:rPr>
              <w:t>true</w:t>
            </w:r>
            <w:r w:rsidRPr="004F5320">
              <w:rPr>
                <w:rFonts w:ascii="Arial" w:hAnsi="Arial"/>
                <w:sz w:val="18"/>
                <w:szCs w:val="22"/>
                <w:lang w:val="fi-FI"/>
              </w:rPr>
              <w:t>, the UE determines the maximum output power for PUCCH/PUSCH transmissions that use pi/2 BPSK modulation according to TS 38.101-1 [15], clause 6.2.4.</w:t>
            </w:r>
          </w:p>
        </w:tc>
      </w:tr>
      <w:tr w:rsidR="004F5320" w:rsidRPr="004F5320" w14:paraId="33F1371D" w14:textId="77777777" w:rsidTr="00BC111D">
        <w:tc>
          <w:tcPr>
            <w:tcW w:w="14173" w:type="dxa"/>
            <w:tcBorders>
              <w:top w:val="single" w:sz="4" w:space="0" w:color="auto"/>
              <w:left w:val="single" w:sz="4" w:space="0" w:color="auto"/>
              <w:bottom w:val="single" w:sz="4" w:space="0" w:color="auto"/>
              <w:right w:val="single" w:sz="4" w:space="0" w:color="auto"/>
            </w:tcBorders>
          </w:tcPr>
          <w:p w14:paraId="1DAEB2D5"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pusch-ServingCellConfig</w:t>
            </w:r>
          </w:p>
          <w:p w14:paraId="520F670D"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PUSCH related parameters that are not BWP-specific.</w:t>
            </w:r>
          </w:p>
        </w:tc>
      </w:tr>
      <w:tr w:rsidR="004F5320" w:rsidRPr="004F5320" w14:paraId="4531F032" w14:textId="77777777" w:rsidTr="00BC111D">
        <w:tc>
          <w:tcPr>
            <w:tcW w:w="14173" w:type="dxa"/>
            <w:tcBorders>
              <w:top w:val="single" w:sz="4" w:space="0" w:color="auto"/>
              <w:left w:val="single" w:sz="4" w:space="0" w:color="auto"/>
              <w:bottom w:val="single" w:sz="4" w:space="0" w:color="auto"/>
              <w:right w:val="single" w:sz="4" w:space="0" w:color="auto"/>
            </w:tcBorders>
          </w:tcPr>
          <w:p w14:paraId="47DC21C3"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srs-PosTx-Hopping</w:t>
            </w:r>
          </w:p>
          <w:p w14:paraId="63080197"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Contains configuration related to the SRS for Positioning hopping outside the active BWP of the UE.</w:t>
            </w:r>
          </w:p>
        </w:tc>
      </w:tr>
      <w:tr w:rsidR="004F5320" w:rsidRPr="004F5320" w14:paraId="76D9F461" w14:textId="77777777" w:rsidTr="00BC111D">
        <w:tc>
          <w:tcPr>
            <w:tcW w:w="14173" w:type="dxa"/>
            <w:tcBorders>
              <w:top w:val="single" w:sz="4" w:space="0" w:color="auto"/>
              <w:left w:val="single" w:sz="4" w:space="0" w:color="auto"/>
              <w:bottom w:val="single" w:sz="4" w:space="0" w:color="auto"/>
              <w:right w:val="single" w:sz="4" w:space="0" w:color="auto"/>
            </w:tcBorders>
          </w:tcPr>
          <w:p w14:paraId="27D88F0C"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uplinkBWP-ToAddModList</w:t>
            </w:r>
          </w:p>
          <w:p w14:paraId="39F493E1"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 xml:space="preserve">The additional bandwidth parts for uplink to be added or modified. In case of TDD uplink- and downlink BWP with the same </w:t>
            </w:r>
            <w:r w:rsidRPr="004F5320">
              <w:rPr>
                <w:rFonts w:ascii="Arial" w:hAnsi="Arial"/>
                <w:i/>
                <w:sz w:val="18"/>
                <w:szCs w:val="22"/>
                <w:lang w:val="fi-FI"/>
              </w:rPr>
              <w:t>bandwidthPartId</w:t>
            </w:r>
            <w:r w:rsidRPr="004F5320">
              <w:rPr>
                <w:rFonts w:ascii="Arial" w:hAnsi="Arial"/>
                <w:sz w:val="18"/>
                <w:szCs w:val="22"/>
                <w:lang w:val="fi-FI"/>
              </w:rPr>
              <w:t xml:space="preserve"> are considered as a BWP pair and must have the same center frequency.</w:t>
            </w:r>
          </w:p>
        </w:tc>
      </w:tr>
      <w:tr w:rsidR="004F5320" w:rsidRPr="004F5320" w14:paraId="0BF2EAE1" w14:textId="77777777" w:rsidTr="00BC111D">
        <w:tc>
          <w:tcPr>
            <w:tcW w:w="14173" w:type="dxa"/>
            <w:tcBorders>
              <w:top w:val="single" w:sz="4" w:space="0" w:color="auto"/>
              <w:left w:val="single" w:sz="4" w:space="0" w:color="auto"/>
              <w:bottom w:val="single" w:sz="4" w:space="0" w:color="auto"/>
              <w:right w:val="single" w:sz="4" w:space="0" w:color="auto"/>
            </w:tcBorders>
          </w:tcPr>
          <w:p w14:paraId="22811EAF"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uplinkBWP-ToReleaseList</w:t>
            </w:r>
          </w:p>
          <w:p w14:paraId="4E82D359"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The additional bandwidth parts for uplink to be released.</w:t>
            </w:r>
          </w:p>
        </w:tc>
      </w:tr>
      <w:tr w:rsidR="004F5320" w:rsidRPr="004F5320" w14:paraId="16B034CB" w14:textId="77777777" w:rsidTr="00BC111D">
        <w:tc>
          <w:tcPr>
            <w:tcW w:w="14173" w:type="dxa"/>
            <w:tcBorders>
              <w:top w:val="single" w:sz="4" w:space="0" w:color="auto"/>
              <w:left w:val="single" w:sz="4" w:space="0" w:color="auto"/>
              <w:bottom w:val="single" w:sz="4" w:space="0" w:color="auto"/>
              <w:right w:val="single" w:sz="4" w:space="0" w:color="auto"/>
            </w:tcBorders>
          </w:tcPr>
          <w:p w14:paraId="012982A6"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uplinkChannelBW-PerSCS-List</w:t>
            </w:r>
          </w:p>
          <w:p w14:paraId="3085C3AB"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F5320">
              <w:rPr>
                <w:rFonts w:ascii="Arial" w:hAnsi="Arial"/>
                <w:i/>
                <w:sz w:val="18"/>
                <w:szCs w:val="22"/>
                <w:lang w:val="fi-FI"/>
              </w:rPr>
              <w:t>scs-SpecificCarrierList</w:t>
            </w:r>
            <w:r w:rsidRPr="004F5320">
              <w:rPr>
                <w:rFonts w:ascii="Arial" w:hAnsi="Arial"/>
                <w:sz w:val="18"/>
                <w:szCs w:val="22"/>
                <w:lang w:val="fi-FI"/>
              </w:rPr>
              <w:t xml:space="preserve"> in </w:t>
            </w:r>
            <w:r w:rsidRPr="004F5320">
              <w:rPr>
                <w:rFonts w:ascii="Arial" w:hAnsi="Arial"/>
                <w:i/>
                <w:sz w:val="18"/>
                <w:szCs w:val="22"/>
                <w:lang w:val="fi-FI"/>
              </w:rPr>
              <w:t>UplinkConfigCommon</w:t>
            </w:r>
            <w:r w:rsidRPr="004F5320">
              <w:rPr>
                <w:rFonts w:ascii="Arial" w:hAnsi="Arial"/>
                <w:sz w:val="18"/>
                <w:szCs w:val="22"/>
                <w:lang w:val="fi-FI"/>
              </w:rPr>
              <w:t xml:space="preserve"> / </w:t>
            </w:r>
            <w:r w:rsidRPr="004F5320">
              <w:rPr>
                <w:rFonts w:ascii="Arial" w:hAnsi="Arial"/>
                <w:i/>
                <w:sz w:val="18"/>
                <w:szCs w:val="22"/>
                <w:lang w:val="fi-FI"/>
              </w:rPr>
              <w:t>UplinkConfigCommonSIB</w:t>
            </w:r>
            <w:r w:rsidRPr="004F5320">
              <w:rPr>
                <w:rFonts w:ascii="Arial" w:hAnsi="Arial"/>
                <w:sz w:val="18"/>
                <w:szCs w:val="22"/>
                <w:lang w:val="fi-FI"/>
              </w:rPr>
              <w:t xml:space="preserve">. Network only configures channel bandwidth that corresponds to the channel bandwidth values defined in TS 38.101-1 [15], TS 38.101-2 [39], and TS 38.101-5 [75]. If the UE is a </w:t>
            </w:r>
            <w:commentRangeStart w:id="20"/>
            <w:r w:rsidRPr="004F5320">
              <w:rPr>
                <w:rFonts w:ascii="Arial" w:hAnsi="Arial"/>
                <w:sz w:val="18"/>
                <w:szCs w:val="22"/>
                <w:lang w:val="fi-FI"/>
              </w:rPr>
              <w:t>RedCap</w:t>
            </w:r>
            <w:commentRangeEnd w:id="20"/>
            <w:r w:rsidRPr="004F5320">
              <w:rPr>
                <w:rFonts w:eastAsia="PMingLiU"/>
                <w:sz w:val="16"/>
                <w:szCs w:val="16"/>
                <w:lang w:val="en-US" w:eastAsia="zh-TW"/>
              </w:rPr>
              <w:commentReference w:id="20"/>
            </w:r>
            <w:r w:rsidRPr="004F5320">
              <w:rPr>
                <w:rFonts w:ascii="Arial" w:hAnsi="Arial"/>
                <w:sz w:val="18"/>
                <w:szCs w:val="22"/>
                <w:lang w:val="fi-FI"/>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4F5320" w:rsidRPr="004F5320" w14:paraId="7C37AB36" w14:textId="77777777" w:rsidTr="00BC111D">
        <w:tc>
          <w:tcPr>
            <w:tcW w:w="14173" w:type="dxa"/>
            <w:tcBorders>
              <w:top w:val="single" w:sz="4" w:space="0" w:color="auto"/>
              <w:left w:val="single" w:sz="4" w:space="0" w:color="auto"/>
              <w:bottom w:val="single" w:sz="4" w:space="0" w:color="auto"/>
              <w:right w:val="single" w:sz="4" w:space="0" w:color="auto"/>
            </w:tcBorders>
          </w:tcPr>
          <w:p w14:paraId="00E5FB2C"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lastRenderedPageBreak/>
              <w:t>uplinkTxSwitchingPeriodLocation</w:t>
            </w:r>
          </w:p>
          <w:p w14:paraId="11E17149"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Indicates whether the location of UL Tx switching period is configured in this uplink carrier in case of inter-band UL CA, SUL, or (NG)EN-DC, as specified in TS 38.101-1 [15] and TS 38.101-3 [34].</w:t>
            </w:r>
          </w:p>
          <w:p w14:paraId="10C3B263"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 case of (NG)EN-DC, network always configures this field to TRUE for NR carrier (i.e. with (NG)EN-DC, the UL switching period always occurs on the NR carrier).</w:t>
            </w:r>
          </w:p>
          <w:p w14:paraId="3E9F316B"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F5320" w:rsidRPr="004F5320" w14:paraId="221A35CC" w14:textId="77777777" w:rsidTr="00BC111D">
        <w:tc>
          <w:tcPr>
            <w:tcW w:w="14173" w:type="dxa"/>
            <w:tcBorders>
              <w:top w:val="single" w:sz="4" w:space="0" w:color="auto"/>
              <w:left w:val="single" w:sz="4" w:space="0" w:color="auto"/>
              <w:bottom w:val="single" w:sz="4" w:space="0" w:color="auto"/>
              <w:right w:val="single" w:sz="4" w:space="0" w:color="auto"/>
            </w:tcBorders>
          </w:tcPr>
          <w:p w14:paraId="7EB0328C"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uplinkTxSwitchingCarrier</w:t>
            </w:r>
          </w:p>
          <w:p w14:paraId="48900F7B"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Indicates that the configured carrier is carrier1 or carrier2 for dynamic uplink Tx switching, as defined in TS 38.101-1 [15] and TS 38.101-3 [34]. In case of (NG)EN-DC, network always configures the NR carrier as carrier 2.</w:t>
            </w:r>
          </w:p>
          <w:p w14:paraId="59AECDCE" w14:textId="77777777" w:rsidR="004F5320" w:rsidRPr="004F5320" w:rsidRDefault="004F5320" w:rsidP="004F5320">
            <w:pPr>
              <w:keepNext/>
              <w:keepLines/>
              <w:spacing w:after="0"/>
              <w:rPr>
                <w:rFonts w:ascii="Arial" w:hAnsi="Arial"/>
                <w:sz w:val="18"/>
                <w:szCs w:val="22"/>
                <w:lang w:val="fi-FI"/>
              </w:rPr>
            </w:pPr>
            <w:r w:rsidRPr="004F5320">
              <w:rPr>
                <w:rFonts w:ascii="Arial" w:hAnsi="Arial"/>
                <w:sz w:val="18"/>
                <w:szCs w:val="22"/>
                <w:lang w:val="fi-FI"/>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987FAEC" w14:textId="77777777" w:rsidR="004F5320" w:rsidRDefault="004F5320" w:rsidP="004F5320">
      <w:pPr>
        <w:jc w:val="both"/>
      </w:pPr>
    </w:p>
    <w:p w14:paraId="00B214F7" w14:textId="127B93C8" w:rsidR="004F5320" w:rsidRDefault="004F5320" w:rsidP="004F5320">
      <w:pPr>
        <w:pStyle w:val="Proposal"/>
        <w:tabs>
          <w:tab w:val="num" w:pos="1304"/>
        </w:tabs>
        <w:overflowPunct/>
        <w:autoSpaceDE/>
        <w:autoSpaceDN/>
        <w:adjustRightInd/>
        <w:spacing w:line="259" w:lineRule="auto"/>
        <w:ind w:left="1304" w:hanging="1304"/>
        <w:textAlignment w:val="auto"/>
      </w:pPr>
      <w:bookmarkStart w:id="21" w:name="_Toc159624117"/>
      <w:r>
        <w:t>RIL E171 is agreed.</w:t>
      </w:r>
      <w:bookmarkEnd w:id="21"/>
    </w:p>
    <w:p w14:paraId="7EE49D42" w14:textId="77777777" w:rsidR="00725120" w:rsidRDefault="00725120" w:rsidP="0016234D">
      <w:pPr>
        <w:pStyle w:val="BodyText"/>
      </w:pPr>
    </w:p>
    <w:p w14:paraId="240FFA81" w14:textId="377A08D8" w:rsidR="00822FBF" w:rsidRDefault="00822FBF" w:rsidP="00822FBF">
      <w:pPr>
        <w:pStyle w:val="Heading1"/>
      </w:pPr>
      <w:r>
        <w:t>3</w:t>
      </w:r>
      <w:r>
        <w:tab/>
        <w:t>Conclusion</w:t>
      </w:r>
    </w:p>
    <w:p w14:paraId="7B9E4794" w14:textId="0FB72A49" w:rsidR="006E1C82" w:rsidRDefault="00EF3BDF" w:rsidP="006C77CD">
      <w:pPr>
        <w:pStyle w:val="BodyText"/>
      </w:pPr>
      <w:r>
        <w:t xml:space="preserve">In this contribution </w:t>
      </w:r>
      <w:r w:rsidR="006C77CD" w:rsidRPr="006C77CD">
        <w:t>we provide a list of eRedCap WI RILs with no Tdoc.</w:t>
      </w:r>
      <w:r w:rsidR="006C77CD">
        <w:t xml:space="preserve"> </w:t>
      </w:r>
      <w:r w:rsidR="008E065E" w:rsidRPr="00CE0424">
        <w:t xml:space="preserve">Based on the discussion in </w:t>
      </w:r>
      <w:r w:rsidR="007729A2">
        <w:t xml:space="preserve">the previous </w:t>
      </w:r>
      <w:r w:rsidR="008E065E" w:rsidRPr="00CE0424">
        <w:t>section</w:t>
      </w:r>
      <w:r w:rsidR="00E20C10">
        <w:t>,</w:t>
      </w:r>
      <w:r w:rsidR="008E065E" w:rsidRPr="00CE0424">
        <w:t xml:space="preserve"> we propose the following:</w:t>
      </w:r>
    </w:p>
    <w:p w14:paraId="7F8ED98F" w14:textId="77777777" w:rsidR="0057019F" w:rsidRDefault="0057019F" w:rsidP="006C77CD">
      <w:pPr>
        <w:pStyle w:val="BodyText"/>
      </w:pPr>
    </w:p>
    <w:p w14:paraId="799B304F" w14:textId="412E3A41" w:rsidR="006C77CD" w:rsidRDefault="006E1C82"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624110" w:history="1">
        <w:r w:rsidR="006C77CD" w:rsidRPr="008B23D5">
          <w:rPr>
            <w:rStyle w:val="Hyperlink"/>
            <w:noProof/>
          </w:rPr>
          <w:t>Proposal 1</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H741 is agreed.</w:t>
        </w:r>
      </w:hyperlink>
    </w:p>
    <w:p w14:paraId="51994002" w14:textId="629B04A3"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1" w:history="1">
        <w:r w:rsidR="006C77CD" w:rsidRPr="008B23D5">
          <w:rPr>
            <w:rStyle w:val="Hyperlink"/>
            <w:noProof/>
          </w:rPr>
          <w:t>Proposal 2</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B017 is agreed.</w:t>
        </w:r>
      </w:hyperlink>
    </w:p>
    <w:p w14:paraId="7F39698F" w14:textId="5B210A7F"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2" w:history="1">
        <w:r w:rsidR="006C77CD" w:rsidRPr="008B23D5">
          <w:rPr>
            <w:rStyle w:val="Hyperlink"/>
            <w:noProof/>
          </w:rPr>
          <w:t>Proposal 3</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V177 is agreed.</w:t>
        </w:r>
      </w:hyperlink>
    </w:p>
    <w:p w14:paraId="5893952C" w14:textId="1A4BCACD"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3" w:history="1">
        <w:r w:rsidR="006C77CD" w:rsidRPr="008B23D5">
          <w:rPr>
            <w:rStyle w:val="Hyperlink"/>
            <w:noProof/>
          </w:rPr>
          <w:t>Proposal 4</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V178 is agreed.</w:t>
        </w:r>
      </w:hyperlink>
    </w:p>
    <w:p w14:paraId="30CEAD80" w14:textId="40173FED"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4" w:history="1">
        <w:r w:rsidR="006C77CD" w:rsidRPr="008B23D5">
          <w:rPr>
            <w:rStyle w:val="Hyperlink"/>
            <w:noProof/>
          </w:rPr>
          <w:t>Proposal 5</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Z429 is agreed.</w:t>
        </w:r>
      </w:hyperlink>
    </w:p>
    <w:p w14:paraId="03E2CC4A" w14:textId="26038C7B"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5" w:history="1">
        <w:r w:rsidR="006C77CD" w:rsidRPr="008B23D5">
          <w:rPr>
            <w:rStyle w:val="Hyperlink"/>
            <w:noProof/>
          </w:rPr>
          <w:t>Proposal 6</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E166 is agreed.</w:t>
        </w:r>
      </w:hyperlink>
    </w:p>
    <w:p w14:paraId="2EC3DC9F" w14:textId="054D3A9D"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6" w:history="1">
        <w:r w:rsidR="006C77CD" w:rsidRPr="008B23D5">
          <w:rPr>
            <w:rStyle w:val="Hyperlink"/>
            <w:noProof/>
          </w:rPr>
          <w:t>Proposal 7</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E170 is agreed.</w:t>
        </w:r>
      </w:hyperlink>
    </w:p>
    <w:p w14:paraId="2AF379E8" w14:textId="4C8501D0" w:rsidR="006C77CD" w:rsidRDefault="00000000" w:rsidP="006C77CD">
      <w:pPr>
        <w:pStyle w:val="TableofFigures"/>
        <w:tabs>
          <w:tab w:val="right" w:leader="dot" w:pos="14278"/>
        </w:tabs>
        <w:jc w:val="both"/>
        <w:rPr>
          <w:rFonts w:asciiTheme="minorHAnsi" w:eastAsiaTheme="minorEastAsia" w:hAnsiTheme="minorHAnsi" w:cstheme="minorBidi"/>
          <w:b w:val="0"/>
          <w:noProof/>
          <w:kern w:val="2"/>
          <w:sz w:val="22"/>
          <w:szCs w:val="22"/>
          <w:lang w:val="en-SE" w:eastAsia="en-SE"/>
          <w14:ligatures w14:val="standardContextual"/>
        </w:rPr>
      </w:pPr>
      <w:hyperlink w:anchor="_Toc159624117" w:history="1">
        <w:r w:rsidR="006C77CD" w:rsidRPr="008B23D5">
          <w:rPr>
            <w:rStyle w:val="Hyperlink"/>
            <w:noProof/>
          </w:rPr>
          <w:t>Proposal 8</w:t>
        </w:r>
        <w:r w:rsidR="006C77CD">
          <w:rPr>
            <w:rFonts w:asciiTheme="minorHAnsi" w:eastAsiaTheme="minorEastAsia" w:hAnsiTheme="minorHAnsi" w:cstheme="minorBidi"/>
            <w:b w:val="0"/>
            <w:noProof/>
            <w:kern w:val="2"/>
            <w:sz w:val="22"/>
            <w:szCs w:val="22"/>
            <w:lang w:val="en-SE" w:eastAsia="en-SE"/>
            <w14:ligatures w14:val="standardContextual"/>
          </w:rPr>
          <w:tab/>
        </w:r>
        <w:r w:rsidR="006C77CD" w:rsidRPr="008B23D5">
          <w:rPr>
            <w:rStyle w:val="Hyperlink"/>
            <w:noProof/>
          </w:rPr>
          <w:t>RIL E171 is agreed.</w:t>
        </w:r>
      </w:hyperlink>
    </w:p>
    <w:p w14:paraId="128611C6" w14:textId="59989152" w:rsidR="006E1C82" w:rsidRPr="00CE0424" w:rsidRDefault="006E1C82" w:rsidP="006C77CD">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22" w:name="_In-sequence_SDU_delivery"/>
      <w:bookmarkEnd w:id="22"/>
      <w:r w:rsidRPr="00CE0424">
        <w:lastRenderedPageBreak/>
        <w:t>References</w:t>
      </w:r>
    </w:p>
    <w:p w14:paraId="0F664285" w14:textId="7495C2CE" w:rsidR="0028219E" w:rsidRDefault="0028219E" w:rsidP="006B7917">
      <w:pPr>
        <w:pStyle w:val="Reference"/>
      </w:pPr>
      <w:bookmarkStart w:id="23" w:name="_Ref149582648"/>
      <w:bookmarkStart w:id="24" w:name="_Ref174151459"/>
      <w:bookmarkStart w:id="25" w:name="_Ref189809556"/>
      <w:r>
        <w:t>R2-</w:t>
      </w:r>
      <w:r w:rsidR="00A81F05">
        <w:t>231</w:t>
      </w:r>
      <w:r w:rsidR="00E14B46">
        <w:t>3570</w:t>
      </w:r>
      <w:r>
        <w:t xml:space="preserve"> </w:t>
      </w:r>
      <w:r w:rsidRPr="0028219E">
        <w:t>Chair notes for RAN2#12</w:t>
      </w:r>
      <w:r w:rsidR="00197BA4">
        <w:t>4</w:t>
      </w:r>
      <w:r>
        <w:t>. 3GPP TSG-RAN2 Meeting #12</w:t>
      </w:r>
      <w:r w:rsidR="00197BA4">
        <w:t>4</w:t>
      </w:r>
      <w:r>
        <w:t xml:space="preserve">, </w:t>
      </w:r>
      <w:r w:rsidR="00197BA4">
        <w:t>Chicago, USA</w:t>
      </w:r>
      <w:r>
        <w:t xml:space="preserve">, </w:t>
      </w:r>
      <w:r w:rsidR="00197BA4">
        <w:t>Nov</w:t>
      </w:r>
      <w:r>
        <w:t xml:space="preserve"> </w:t>
      </w:r>
      <w:r w:rsidR="00C77041">
        <w:t>13</w:t>
      </w:r>
      <w:r w:rsidR="00C77041" w:rsidRPr="00C77041">
        <w:rPr>
          <w:vertAlign w:val="superscript"/>
        </w:rPr>
        <w:t>th</w:t>
      </w:r>
      <w:r w:rsidR="009D32F4">
        <w:t>-</w:t>
      </w:r>
      <w:r>
        <w:t xml:space="preserve"> 1</w:t>
      </w:r>
      <w:r w:rsidR="00C77041">
        <w:t>7</w:t>
      </w:r>
      <w:r w:rsidRPr="00C144FA">
        <w:rPr>
          <w:vertAlign w:val="superscript"/>
        </w:rPr>
        <w:t>th</w:t>
      </w:r>
      <w:r>
        <w:t>, 2023</w:t>
      </w:r>
      <w:bookmarkEnd w:id="23"/>
      <w:r w:rsidR="00DD48C1">
        <w:t>.</w:t>
      </w:r>
    </w:p>
    <w:p w14:paraId="7B692E8F" w14:textId="3B9E9BC0" w:rsidR="005F3025" w:rsidRPr="00CE0424" w:rsidRDefault="009D32F4" w:rsidP="001A2D6C">
      <w:pPr>
        <w:pStyle w:val="Reference"/>
      </w:pPr>
      <w:r>
        <w:t>.</w:t>
      </w:r>
    </w:p>
    <w:bookmarkEnd w:id="24"/>
    <w:bookmarkEnd w:id="25"/>
    <w:p w14:paraId="6FECCF80" w14:textId="77777777" w:rsidR="003A7EF3" w:rsidRPr="00CE0424" w:rsidRDefault="003A7EF3" w:rsidP="00CE0424">
      <w:pPr>
        <w:pStyle w:val="BodyText"/>
      </w:pPr>
    </w:p>
    <w:sectPr w:rsidR="003A7EF3" w:rsidRPr="00CE0424" w:rsidSect="009835C7">
      <w:headerReference w:type="even" r:id="rId15"/>
      <w:foot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YinghaoGuo" w:date="2024-02-02T16:07:00Z" w:initials="YG">
    <w:p w14:paraId="0B5C4134" w14:textId="77777777" w:rsidR="0012319C" w:rsidRDefault="0012319C" w:rsidP="0012319C">
      <w:pPr>
        <w:pStyle w:val="CommentText"/>
        <w:rPr>
          <w:lang w:eastAsia="en-GB"/>
        </w:rPr>
      </w:pPr>
      <w:r>
        <w:t xml:space="preserve">[RIL]: H741 [Delegate]: Huawei (Yulong) [WI]: </w:t>
      </w:r>
      <w:r>
        <w:rPr>
          <w:rFonts w:ascii="Arial" w:hAnsi="Arial" w:cs="Arial"/>
          <w:bCs/>
          <w:sz w:val="18"/>
          <w:szCs w:val="18"/>
        </w:rPr>
        <w:t>RedCap</w:t>
      </w:r>
      <w:r>
        <w:t xml:space="preserve"> [Class]:1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w:t>
      </w:r>
      <w:proofErr w:type="gramStart"/>
      <w:r>
        <w:t xml:space="preserve">:  </w:t>
      </w:r>
      <w:r>
        <w:rPr>
          <w:color w:val="FF0000"/>
        </w:rPr>
        <w:t>[</w:t>
      </w:r>
      <w:proofErr w:type="gramEnd"/>
      <w:r>
        <w:rPr>
          <w:color w:val="FF0000"/>
        </w:rPr>
        <w:t>Proposed Conclusion]: v207</w:t>
      </w:r>
    </w:p>
    <w:p w14:paraId="6D3E161E" w14:textId="77777777" w:rsidR="0012319C" w:rsidRDefault="0012319C" w:rsidP="0012319C">
      <w:pPr>
        <w:pStyle w:val="CommentText"/>
        <w:rPr>
          <w:rFonts w:eastAsia="Malgun Gothic"/>
          <w:b/>
          <w:i/>
        </w:rPr>
      </w:pPr>
      <w:r>
        <w:rPr>
          <w:b/>
        </w:rPr>
        <w:t>[Description]</w:t>
      </w:r>
      <w:r>
        <w:t xml:space="preserve">: </w:t>
      </w:r>
      <w:r>
        <w:rPr>
          <w:rFonts w:eastAsia="DengXian"/>
          <w:lang w:eastAsia="zh-CN"/>
        </w:rPr>
        <w:t xml:space="preserve">The current field description for </w:t>
      </w:r>
      <w:r>
        <w:rPr>
          <w:b/>
          <w:i/>
        </w:rPr>
        <w:t>ran-</w:t>
      </w:r>
      <w:proofErr w:type="spellStart"/>
      <w:r>
        <w:rPr>
          <w:b/>
          <w:i/>
        </w:rPr>
        <w:t>ExtendedPagingCycle</w:t>
      </w:r>
      <w:proofErr w:type="spellEnd"/>
      <w:r>
        <w:rPr>
          <w:b/>
          <w:i/>
        </w:rPr>
        <w:t xml:space="preserve"> </w:t>
      </w:r>
      <w:r>
        <w:rPr>
          <w:rFonts w:eastAsia="DengXian"/>
          <w:lang w:eastAsia="zh-CN"/>
        </w:rPr>
        <w:t xml:space="preserve">is only valid for r17 eDRX cycle since it is in </w:t>
      </w:r>
      <w:r>
        <w:t xml:space="preserve">radio frames, the r18 eDRX cycle is in hyper frames which is described for </w:t>
      </w:r>
      <w:proofErr w:type="spellStart"/>
      <w:r>
        <w:rPr>
          <w:rFonts w:ascii="Arial" w:hAnsi="Arial" w:hint="eastAsia"/>
          <w:b/>
          <w:i/>
          <w:sz w:val="18"/>
        </w:rPr>
        <w:t>ex</w:t>
      </w:r>
      <w:r>
        <w:rPr>
          <w:rFonts w:ascii="Arial" w:hAnsi="Arial"/>
          <w:b/>
          <w:i/>
          <w:sz w:val="18"/>
        </w:rPr>
        <w:t>tendedPagingCycle</w:t>
      </w:r>
      <w:proofErr w:type="spellEnd"/>
      <w:r>
        <w:rPr>
          <w:rFonts w:ascii="Arial" w:hAnsi="Arial"/>
          <w:b/>
          <w:i/>
          <w:sz w:val="18"/>
        </w:rPr>
        <w:t>.</w:t>
      </w:r>
    </w:p>
    <w:p w14:paraId="01E37FE1" w14:textId="77777777" w:rsidR="0012319C" w:rsidRDefault="0012319C" w:rsidP="0012319C">
      <w:pPr>
        <w:pStyle w:val="CommentText"/>
      </w:pPr>
      <w:r>
        <w:t>[Proposed Change]:</w:t>
      </w:r>
    </w:p>
    <w:p w14:paraId="0FAD7B56" w14:textId="77777777" w:rsidR="0012319C" w:rsidRDefault="0012319C" w:rsidP="0012319C">
      <w:pPr>
        <w:pStyle w:val="CommentText"/>
      </w:pPr>
      <w:r>
        <w:t>Add –r17 to clarify ran-</w:t>
      </w:r>
      <w:proofErr w:type="spellStart"/>
      <w:r>
        <w:t>ExtendedPagingCycle</w:t>
      </w:r>
      <w:proofErr w:type="spellEnd"/>
      <w:r>
        <w:t xml:space="preserve"> is only </w:t>
      </w:r>
      <w:proofErr w:type="spellStart"/>
      <w:r>
        <w:t>reffering</w:t>
      </w:r>
      <w:proofErr w:type="spellEnd"/>
      <w:r>
        <w:t xml:space="preserve"> to R17 field.</w:t>
      </w:r>
    </w:p>
    <w:p w14:paraId="0D614640" w14:textId="77777777" w:rsidR="0012319C" w:rsidRDefault="0012319C" w:rsidP="0012319C">
      <w:pPr>
        <w:pStyle w:val="TAL"/>
      </w:pPr>
      <w:r>
        <w:t>ran-ExtendedPagingCycle</w:t>
      </w:r>
      <w:r>
        <w:rPr>
          <w:color w:val="FF0000"/>
          <w:u w:val="single"/>
        </w:rPr>
        <w:t>-r17</w:t>
      </w:r>
    </w:p>
    <w:p w14:paraId="67D0AB9C" w14:textId="77777777" w:rsidR="0012319C" w:rsidRDefault="0012319C" w:rsidP="0012319C">
      <w:pPr>
        <w:pStyle w:val="CommentText"/>
      </w:pPr>
      <w:r>
        <w:t>[Comments]:</w:t>
      </w:r>
    </w:p>
    <w:p w14:paraId="4B547FE0" w14:textId="77777777" w:rsidR="0012319C" w:rsidRDefault="0012319C" w:rsidP="0012319C">
      <w:pPr>
        <w:pStyle w:val="CommentText"/>
      </w:pPr>
      <w:r>
        <w:t>Ericsson (WI Rapporteur): Agree with the intention, but we do not typically capture the postfix in the field descriptions. Let’s discuss this further at the meeting to come up with the consistent naming convention and field descriptions.</w:t>
      </w:r>
    </w:p>
  </w:comment>
  <w:comment w:id="6" w:author="Lenovo (Hyung-Nam)" w:date="2024-02-08T22:11:00Z" w:initials="B">
    <w:p w14:paraId="00EDA629" w14:textId="77777777" w:rsidR="00000BB4" w:rsidRDefault="00000BB4" w:rsidP="00000BB4">
      <w:pPr>
        <w:pStyle w:val="CommentText"/>
      </w:pPr>
      <w:r>
        <w:rPr>
          <w:b/>
        </w:rPr>
        <w:t>[RIL]</w:t>
      </w:r>
      <w:r>
        <w:t xml:space="preserve">: B017 </w:t>
      </w:r>
      <w:r>
        <w:rPr>
          <w:b/>
        </w:rPr>
        <w:t>[Delegate]</w:t>
      </w:r>
      <w:r>
        <w:t>: Lenovo (Hyung-</w:t>
      </w:r>
      <w:proofErr w:type="gramStart"/>
      <w:r>
        <w:t xml:space="preserve">Nam)  </w:t>
      </w:r>
      <w:r>
        <w:rPr>
          <w:b/>
        </w:rPr>
        <w:t>[</w:t>
      </w:r>
      <w:proofErr w:type="gramEnd"/>
      <w:r>
        <w:rPr>
          <w:b/>
        </w:rPr>
        <w:t>WI]</w:t>
      </w:r>
      <w:r>
        <w:t xml:space="preserve">: RedCap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v201</w:t>
      </w:r>
    </w:p>
    <w:p w14:paraId="380C2193" w14:textId="77777777" w:rsidR="00000BB4" w:rsidRDefault="00000BB4" w:rsidP="00000BB4">
      <w:pPr>
        <w:pStyle w:val="CommentText"/>
      </w:pPr>
      <w:r>
        <w:rPr>
          <w:b/>
        </w:rPr>
        <w:t>[Description]</w:t>
      </w:r>
      <w:r>
        <w:t>: The IE RedCap-ConfigCommonSIB-r17 should not be extended by the R18 EAG containing cellBarredRedCap-r18 to avoid ASN.1 encoding overhead for SIB1.</w:t>
      </w:r>
    </w:p>
    <w:p w14:paraId="4470E476" w14:textId="77777777" w:rsidR="00000BB4" w:rsidRDefault="00000BB4" w:rsidP="00000BB4">
      <w:pPr>
        <w:pStyle w:val="CommentText"/>
      </w:pPr>
      <w:r>
        <w:rPr>
          <w:b/>
        </w:rPr>
        <w:t>[Proposed Change]</w:t>
      </w:r>
      <w:r>
        <w:t>: Introduce cellBarredRedCap-r18 in SIB1 by using R18 NCE of IE RedCap-ConfigCommonSIB-r17.</w:t>
      </w:r>
    </w:p>
    <w:p w14:paraId="39F962ED" w14:textId="77777777" w:rsidR="00000BB4" w:rsidRDefault="00000BB4" w:rsidP="00000BB4">
      <w:pPr>
        <w:pStyle w:val="CommentText"/>
      </w:pPr>
      <w:r>
        <w:t xml:space="preserve">[Comments]: </w:t>
      </w:r>
    </w:p>
    <w:p w14:paraId="2F54F2B1" w14:textId="77777777" w:rsidR="00000BB4" w:rsidRDefault="00000BB4" w:rsidP="00000BB4">
      <w:pPr>
        <w:pStyle w:val="CommentText"/>
      </w:pPr>
    </w:p>
  </w:comment>
  <w:comment w:id="8" w:author="vivo-Chenli" w:date="2024-02-02T16:07:00Z" w:initials="v">
    <w:p w14:paraId="45110486" w14:textId="77777777" w:rsidR="00DA7C77" w:rsidRDefault="00DA7C77" w:rsidP="00DA7C77">
      <w:pPr>
        <w:pStyle w:val="CommentText"/>
      </w:pPr>
      <w:r>
        <w:t>[RIL]: V177 [Delegate]: vivo-</w:t>
      </w:r>
      <w:proofErr w:type="gramStart"/>
      <w:r>
        <w:t>Chenli  [</w:t>
      </w:r>
      <w:proofErr w:type="gramEnd"/>
      <w:r>
        <w:t xml:space="preserve">WI]:RedCap [Class]: 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[Proposed Conclusion]: v207</w:t>
      </w:r>
    </w:p>
    <w:p w14:paraId="38E76CB6" w14:textId="77777777" w:rsidR="00DA7C77" w:rsidRDefault="00DA7C77" w:rsidP="00DA7C77">
      <w:pPr>
        <w:pStyle w:val="CommentText"/>
      </w:pPr>
      <w:r>
        <w:rPr>
          <w:b/>
        </w:rPr>
        <w:t>[Description]</w:t>
      </w:r>
      <w:r>
        <w:t xml:space="preserve">: The memory requirements for logged MDT report should be reduced for </w:t>
      </w:r>
      <w:r>
        <w:rPr>
          <w:rFonts w:hint="eastAsia"/>
        </w:rPr>
        <w:t>e</w:t>
      </w:r>
      <w:r>
        <w:t xml:space="preserve">RedCap </w:t>
      </w:r>
      <w:proofErr w:type="gramStart"/>
      <w:r>
        <w:t>UE</w:t>
      </w:r>
      <w:proofErr w:type="gramEnd"/>
    </w:p>
    <w:p w14:paraId="21424867" w14:textId="77777777" w:rsidR="00DA7C77" w:rsidRDefault="00DA7C77" w:rsidP="00DA7C77">
      <w:r>
        <w:rPr>
          <w:b/>
        </w:rPr>
        <w:t>[Proposed Change]</w:t>
      </w:r>
      <w:r>
        <w:t>: In RAN2#124 meeting, we agreed to further discuss the memory requirements for RA-report and logged MDT report for eRedCap. We think the memory requirement for logged MDT reports creates significant implementation challenges for eRedCap UEs. Thus, it is better to relax the requirements for the memory for logged MDT for eRedCap UEs.</w:t>
      </w:r>
    </w:p>
    <w:p w14:paraId="06E0596F" w14:textId="77777777" w:rsidR="00DA7C77" w:rsidRDefault="00DA7C77" w:rsidP="00DA7C77">
      <w:r>
        <w:t>The proposed change is to add the below text in the end of field description:</w:t>
      </w:r>
    </w:p>
    <w:p w14:paraId="67D3ABC6" w14:textId="77777777" w:rsidR="00DA7C77" w:rsidRDefault="00DA7C77" w:rsidP="00DA7C77">
      <w:r>
        <w:t xml:space="preserve">“For eRedCap UE, the minimum logged MDT memory required is reduced to 16 </w:t>
      </w:r>
      <w:proofErr w:type="gramStart"/>
      <w:r>
        <w:t>KBs”</w:t>
      </w:r>
      <w:proofErr w:type="gramEnd"/>
      <w:r>
        <w:t xml:space="preserve"> </w:t>
      </w:r>
    </w:p>
    <w:p w14:paraId="3E71AA77" w14:textId="77777777" w:rsidR="00DA7C77" w:rsidRDefault="00DA7C77" w:rsidP="00DA7C77">
      <w:pPr>
        <w:pStyle w:val="CommentText"/>
      </w:pPr>
      <w:r>
        <w:t xml:space="preserve">[Comments]: </w:t>
      </w:r>
    </w:p>
    <w:p w14:paraId="29A56169" w14:textId="77777777" w:rsidR="00DA7C77" w:rsidRDefault="00DA7C77" w:rsidP="00DA7C77">
      <w:pPr>
        <w:pStyle w:val="CommentText"/>
      </w:pPr>
      <w:r>
        <w:t>[CATT-</w:t>
      </w:r>
      <w:proofErr w:type="spellStart"/>
      <w:r>
        <w:t>Tangxun</w:t>
      </w:r>
      <w:proofErr w:type="spellEnd"/>
      <w:r>
        <w:rPr>
          <w:rFonts w:hint="eastAsia"/>
          <w:lang w:eastAsia="zh-CN"/>
        </w:rPr>
        <w:t xml:space="preserve"> v114</w:t>
      </w:r>
      <w:r>
        <w:t>]: According to the RAN2#124 agreement, i.e., " We can discuss the memory requirements for RA-report and logged MDT report later as it is a capability-discussion", there is no RAN2 conclusion for</w:t>
      </w:r>
      <w:r>
        <w:rPr>
          <w:rFonts w:hint="eastAsia"/>
          <w:lang w:eastAsia="zh-CN"/>
        </w:rPr>
        <w:t xml:space="preserve"> supporting</w:t>
      </w:r>
      <w:r>
        <w:t xml:space="preserve"> this enhancement. </w:t>
      </w:r>
      <w:proofErr w:type="gramStart"/>
      <w:r>
        <w:t>So</w:t>
      </w:r>
      <w:proofErr w:type="gramEnd"/>
      <w:r>
        <w:t xml:space="preserve"> </w:t>
      </w:r>
      <w:r>
        <w:rPr>
          <w:rFonts w:hint="eastAsia"/>
          <w:lang w:eastAsia="zh-CN"/>
        </w:rPr>
        <w:t xml:space="preserve">in our view, </w:t>
      </w:r>
      <w:r>
        <w:t>V17</w:t>
      </w:r>
      <w:r>
        <w:rPr>
          <w:rFonts w:hint="eastAsia"/>
          <w:lang w:eastAsia="zh-CN"/>
        </w:rPr>
        <w:t>7</w:t>
      </w:r>
      <w:r>
        <w:t xml:space="preserve"> is out of the scope of ASN.1 review, and </w:t>
      </w:r>
      <w:r>
        <w:rPr>
          <w:rFonts w:hint="eastAsia"/>
          <w:lang w:eastAsia="zh-CN"/>
        </w:rPr>
        <w:t xml:space="preserve">this enhancement </w:t>
      </w:r>
      <w:r>
        <w:t>can be</w:t>
      </w:r>
      <w:r>
        <w:rPr>
          <w:rFonts w:hint="eastAsia"/>
          <w:lang w:eastAsia="zh-CN"/>
        </w:rPr>
        <w:t xml:space="preserve"> further</w:t>
      </w:r>
      <w:r>
        <w:t xml:space="preserve"> discussed in R18 eRedCap session later.</w:t>
      </w:r>
    </w:p>
    <w:p w14:paraId="4896CC3D" w14:textId="77777777" w:rsidR="00DA7C77" w:rsidRDefault="00DA7C77" w:rsidP="00DA7C77">
      <w:pPr>
        <w:pStyle w:val="CommentText"/>
      </w:pPr>
    </w:p>
    <w:p w14:paraId="5C262ADB" w14:textId="77777777" w:rsidR="00DA7C77" w:rsidRDefault="00DA7C77" w:rsidP="00DA7C77">
      <w:pPr>
        <w:pStyle w:val="CommentText"/>
      </w:pPr>
      <w:r>
        <w:t xml:space="preserve">Ericsson (WI Rapporteur): Agree that this is out of scope of ASN.1 review and it needs to be discussed separately. </w:t>
      </w:r>
    </w:p>
  </w:comment>
  <w:comment w:id="9" w:author="vivo-Chenli" w:date="2024-02-02T16:07:00Z" w:initials="v">
    <w:p w14:paraId="3F470693" w14:textId="77777777" w:rsidR="00DA7C77" w:rsidRDefault="00DA7C77" w:rsidP="00DA7C77">
      <w:pPr>
        <w:pStyle w:val="CommentText"/>
      </w:pPr>
      <w:r>
        <w:t>[RIL]: V178 [Delegate]: vivo-</w:t>
      </w:r>
      <w:proofErr w:type="gramStart"/>
      <w:r>
        <w:t>Chenli  [</w:t>
      </w:r>
      <w:proofErr w:type="gramEnd"/>
      <w:r>
        <w:t xml:space="preserve">WI]:RedCap [Class]: 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[Proposed Conclusion]: v207</w:t>
      </w:r>
    </w:p>
    <w:p w14:paraId="22D40846" w14:textId="77777777" w:rsidR="00DA7C77" w:rsidRDefault="00DA7C77" w:rsidP="00DA7C77">
      <w:pPr>
        <w:pStyle w:val="CommentText"/>
      </w:pPr>
      <w:r>
        <w:rPr>
          <w:b/>
        </w:rPr>
        <w:t>[Description]</w:t>
      </w:r>
      <w:r>
        <w:t xml:space="preserve">: The memory requirements for RA report should be reduced for </w:t>
      </w:r>
      <w:r>
        <w:rPr>
          <w:rFonts w:hint="eastAsia"/>
        </w:rPr>
        <w:t>e</w:t>
      </w:r>
      <w:r>
        <w:t xml:space="preserve">RedCap </w:t>
      </w:r>
      <w:proofErr w:type="gramStart"/>
      <w:r>
        <w:t>UE</w:t>
      </w:r>
      <w:proofErr w:type="gramEnd"/>
    </w:p>
    <w:p w14:paraId="3B4E3B39" w14:textId="77777777" w:rsidR="00DA7C77" w:rsidRDefault="00DA7C77" w:rsidP="00DA7C77">
      <w:r>
        <w:rPr>
          <w:b/>
        </w:rPr>
        <w:t>[Proposed Change]</w:t>
      </w:r>
      <w:r>
        <w:t>: In RAN2#124 meeting, we agreed to further discuss the memory requirements for RA-report and logged MDT report for eRedCap. We think the memory requirement for the number of entries for RA report creates significant implementation challenges for eRedCap UEs. Thus, it is better to relax the requirements for the number of entries for RA report for eRedCap UEs.</w:t>
      </w:r>
    </w:p>
    <w:p w14:paraId="4342D2B9" w14:textId="77777777" w:rsidR="00DA7C77" w:rsidRDefault="00DA7C77" w:rsidP="00DA7C77">
      <w:r>
        <w:t>The proposed change is to add the below text in the end of field description:</w:t>
      </w:r>
    </w:p>
    <w:p w14:paraId="759AD4F3" w14:textId="77777777" w:rsidR="00DA7C77" w:rsidRDefault="00DA7C77" w:rsidP="00DA7C77">
      <w:r>
        <w:t xml:space="preserve">“For eRedCap UE, the number of entries in the report is reduced to 2 </w:t>
      </w:r>
      <w:proofErr w:type="gramStart"/>
      <w:r>
        <w:t>entries”</w:t>
      </w:r>
      <w:proofErr w:type="gramEnd"/>
      <w:r>
        <w:t xml:space="preserve"> </w:t>
      </w:r>
    </w:p>
    <w:p w14:paraId="4FE874FF" w14:textId="77777777" w:rsidR="00DA7C77" w:rsidRDefault="00DA7C77" w:rsidP="00DA7C77">
      <w:pPr>
        <w:pStyle w:val="CommentText"/>
      </w:pPr>
      <w:r>
        <w:t xml:space="preserve">[Comments]: </w:t>
      </w:r>
    </w:p>
    <w:p w14:paraId="23DD4B42" w14:textId="77777777" w:rsidR="00DA7C77" w:rsidRDefault="00DA7C77" w:rsidP="00DA7C77">
      <w:pPr>
        <w:pStyle w:val="CommentText"/>
      </w:pPr>
      <w:r>
        <w:t>[CATT-</w:t>
      </w:r>
      <w:proofErr w:type="spellStart"/>
      <w:r>
        <w:t>Tangxun</w:t>
      </w:r>
      <w:proofErr w:type="spellEnd"/>
      <w:r>
        <w:rPr>
          <w:rFonts w:hint="eastAsia"/>
          <w:lang w:eastAsia="zh-CN"/>
        </w:rPr>
        <w:t xml:space="preserve"> v114</w:t>
      </w:r>
      <w:r>
        <w:t>]: According to the RAN2#124 agreement, i.e., " We can discuss the memory requirements for RA-report and logged MDT report later as it is a capability-discussion", there is no RAN2 conclusion for</w:t>
      </w:r>
      <w:r>
        <w:rPr>
          <w:rFonts w:hint="eastAsia"/>
          <w:lang w:eastAsia="zh-CN"/>
        </w:rPr>
        <w:t xml:space="preserve"> supporting</w:t>
      </w:r>
      <w:r>
        <w:t xml:space="preserve"> this enhancement. </w:t>
      </w:r>
      <w:proofErr w:type="gramStart"/>
      <w:r>
        <w:t>So</w:t>
      </w:r>
      <w:proofErr w:type="gramEnd"/>
      <w:r>
        <w:t xml:space="preserve"> </w:t>
      </w:r>
      <w:r>
        <w:rPr>
          <w:rFonts w:hint="eastAsia"/>
          <w:lang w:eastAsia="zh-CN"/>
        </w:rPr>
        <w:t xml:space="preserve">in our view, </w:t>
      </w:r>
      <w:r>
        <w:t>V17</w:t>
      </w:r>
      <w:r>
        <w:rPr>
          <w:rFonts w:hint="eastAsia"/>
          <w:lang w:eastAsia="zh-CN"/>
        </w:rPr>
        <w:t>8</w:t>
      </w:r>
      <w:r>
        <w:t xml:space="preserve"> is out of the scope of ASN.1 review, and </w:t>
      </w:r>
      <w:r>
        <w:rPr>
          <w:rFonts w:hint="eastAsia"/>
          <w:lang w:eastAsia="zh-CN"/>
        </w:rPr>
        <w:t xml:space="preserve">this enhancement </w:t>
      </w:r>
      <w:r>
        <w:t>can be</w:t>
      </w:r>
      <w:r>
        <w:rPr>
          <w:rFonts w:hint="eastAsia"/>
          <w:lang w:eastAsia="zh-CN"/>
        </w:rPr>
        <w:t xml:space="preserve"> further</w:t>
      </w:r>
      <w:r>
        <w:t xml:space="preserve"> discussed in R18 eRedCap session later.</w:t>
      </w:r>
    </w:p>
    <w:p w14:paraId="7B9CD6AC" w14:textId="77777777" w:rsidR="00DA7C77" w:rsidRDefault="00DA7C77" w:rsidP="00DA7C77">
      <w:pPr>
        <w:pStyle w:val="CommentText"/>
      </w:pPr>
    </w:p>
    <w:p w14:paraId="4AE4916D" w14:textId="77777777" w:rsidR="00DA7C77" w:rsidRDefault="00DA7C77" w:rsidP="00DA7C77">
      <w:pPr>
        <w:pStyle w:val="CommentText"/>
      </w:pPr>
      <w:r>
        <w:t>Ericsson (WI Rapporteur): Agree that this is out of scope of ASN.1 review and it needs to be discussed separately.</w:t>
      </w:r>
    </w:p>
    <w:p w14:paraId="3DABCFB3" w14:textId="77777777" w:rsidR="00DA7C77" w:rsidRDefault="00DA7C77" w:rsidP="00DA7C77">
      <w:pPr>
        <w:pStyle w:val="CommentText"/>
      </w:pPr>
    </w:p>
  </w:comment>
  <w:comment w:id="13" w:author="ZTE(Eswar)" w:date="2024-02-02T16:07:00Z" w:initials="Z">
    <w:p w14:paraId="104E628F" w14:textId="77777777" w:rsidR="00321319" w:rsidRDefault="00321319" w:rsidP="00321319">
      <w:pPr>
        <w:pStyle w:val="CommentText"/>
      </w:pPr>
      <w:r>
        <w:t>[RIL]: Z429 [Delegate]: ZTE(Ting) [WI</w:t>
      </w:r>
      <w:proofErr w:type="gramStart"/>
      <w:r>
        <w:t>]:RedCap</w:t>
      </w:r>
      <w:proofErr w:type="gramEnd"/>
      <w:r>
        <w:t xml:space="preserve"> [Class]:1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[Proposed Conclusion]: v207</w:t>
      </w:r>
    </w:p>
    <w:p w14:paraId="2A27C684" w14:textId="77777777" w:rsidR="00321319" w:rsidRDefault="00321319" w:rsidP="00321319">
      <w:pPr>
        <w:pStyle w:val="CommentText"/>
      </w:pPr>
      <w:r>
        <w:t>[Description]: See Z420</w:t>
      </w:r>
    </w:p>
    <w:p w14:paraId="52F78321" w14:textId="77777777" w:rsidR="00321319" w:rsidRDefault="00321319" w:rsidP="00321319">
      <w:pPr>
        <w:pStyle w:val="CommentText"/>
      </w:pPr>
      <w:r>
        <w:rPr>
          <w:b/>
        </w:rPr>
        <w:t>[Proposed Change]</w:t>
      </w:r>
      <w:r>
        <w:t xml:space="preserve">: Add “(e)” </w:t>
      </w:r>
      <w:proofErr w:type="spellStart"/>
      <w:r>
        <w:t>infront</w:t>
      </w:r>
      <w:proofErr w:type="spellEnd"/>
      <w:r>
        <w:t xml:space="preserve"> of RedCap. </w:t>
      </w:r>
    </w:p>
    <w:p w14:paraId="7C6E6645" w14:textId="77777777" w:rsidR="00321319" w:rsidRDefault="00321319" w:rsidP="00321319">
      <w:pPr>
        <w:pStyle w:val="CommentText"/>
      </w:pPr>
      <w:r>
        <w:t xml:space="preserve">[Comments]: </w:t>
      </w:r>
    </w:p>
    <w:p w14:paraId="32566ABD" w14:textId="77777777" w:rsidR="00321319" w:rsidRDefault="00321319" w:rsidP="00321319">
      <w:pPr>
        <w:pStyle w:val="CommentText"/>
      </w:pPr>
      <w:r>
        <w:t>Ericsson (WI Rapporteur): Agree with suggestion, but it would be good to wait the outcome of the discussion below in RIL V993 since it may have an impact on the text.</w:t>
      </w:r>
    </w:p>
    <w:p w14:paraId="3849B04C" w14:textId="77777777" w:rsidR="00321319" w:rsidRDefault="00321319" w:rsidP="00321319">
      <w:pPr>
        <w:pStyle w:val="CommentText"/>
      </w:pPr>
    </w:p>
  </w:comment>
  <w:comment w:id="16" w:author="Emre A. Yavuz" w:date="2024-02-19T01:59:00Z" w:initials="EAY">
    <w:p w14:paraId="73808868" w14:textId="77777777" w:rsidR="00764B64" w:rsidRDefault="00764B64" w:rsidP="00764B64">
      <w:pPr>
        <w:pStyle w:val="CommentText"/>
      </w:pPr>
      <w:r>
        <w:rPr>
          <w:rStyle w:val="CommentReference"/>
        </w:rPr>
        <w:annotationRef/>
      </w:r>
      <w:r>
        <w:rPr>
          <w:b/>
        </w:rPr>
        <w:t>[RIL]</w:t>
      </w:r>
      <w:r>
        <w:t xml:space="preserve">: E166 </w:t>
      </w:r>
      <w:r>
        <w:rPr>
          <w:b/>
        </w:rPr>
        <w:t>[Delegate]</w:t>
      </w:r>
      <w:r>
        <w:t>: Ericsson (</w:t>
      </w:r>
      <w:proofErr w:type="gramStart"/>
      <w:r>
        <w:t xml:space="preserve">Emre)  </w:t>
      </w:r>
      <w:r>
        <w:rPr>
          <w:b/>
        </w:rPr>
        <w:t>[</w:t>
      </w:r>
      <w:proofErr w:type="gramEnd"/>
      <w:r>
        <w:rPr>
          <w:b/>
        </w:rPr>
        <w:t>WI]</w:t>
      </w:r>
      <w:r>
        <w:t xml:space="preserve">:RedCap </w:t>
      </w:r>
      <w:r>
        <w:rPr>
          <w:b/>
        </w:rPr>
        <w:t>[Class]</w:t>
      </w:r>
      <w: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FDF538" w14:textId="77777777" w:rsidR="00764B64" w:rsidRDefault="00764B64" w:rsidP="00764B64">
      <w:pPr>
        <w:pStyle w:val="CommentText"/>
      </w:pPr>
      <w:r>
        <w:rPr>
          <w:b/>
        </w:rPr>
        <w:t>[Description]</w:t>
      </w:r>
      <w:r>
        <w:t xml:space="preserve">: eRedCap UEs should also be </w:t>
      </w:r>
      <w:proofErr w:type="gramStart"/>
      <w:r>
        <w:t>considered</w:t>
      </w:r>
      <w:proofErr w:type="gramEnd"/>
    </w:p>
    <w:p w14:paraId="3DB52D80" w14:textId="77777777" w:rsidR="00764B64" w:rsidRDefault="00764B64" w:rsidP="00764B64">
      <w:pPr>
        <w:pStyle w:val="CommentText"/>
      </w:pPr>
      <w:r>
        <w:rPr>
          <w:b/>
        </w:rPr>
        <w:t>[Proposed Change]</w:t>
      </w:r>
      <w:r>
        <w:t>: “RedCap” should be replaced by “(e)</w:t>
      </w:r>
      <w:proofErr w:type="gramStart"/>
      <w:r>
        <w:t>RedCap”</w:t>
      </w:r>
      <w:proofErr w:type="gramEnd"/>
    </w:p>
    <w:p w14:paraId="6A9F5E44" w14:textId="77777777" w:rsidR="00764B64" w:rsidRDefault="00764B64" w:rsidP="00764B64">
      <w:pPr>
        <w:pStyle w:val="CommentText"/>
      </w:pPr>
      <w:r>
        <w:rPr>
          <w:b/>
        </w:rPr>
        <w:t>[Comments]</w:t>
      </w:r>
      <w:r>
        <w:t xml:space="preserve">: </w:t>
      </w:r>
    </w:p>
    <w:p w14:paraId="7EF03D93" w14:textId="77777777" w:rsidR="00764B64" w:rsidRPr="001D2235" w:rsidRDefault="00764B64" w:rsidP="00764B64">
      <w:pPr>
        <w:pStyle w:val="CommentText"/>
      </w:pPr>
    </w:p>
  </w:comment>
  <w:comment w:id="18" w:author="Emre A. Yavuz" w:date="2024-02-19T02:33:00Z" w:initials="EAY">
    <w:p w14:paraId="4DCE4C80" w14:textId="77777777" w:rsidR="00EB7A65" w:rsidRDefault="00EB7A65" w:rsidP="00EB7A65">
      <w:pPr>
        <w:pStyle w:val="CommentText"/>
      </w:pPr>
      <w:r>
        <w:rPr>
          <w:rStyle w:val="CommentReference"/>
        </w:rPr>
        <w:annotationRef/>
      </w:r>
      <w:r>
        <w:rPr>
          <w:b/>
        </w:rPr>
        <w:t>[RIL]</w:t>
      </w:r>
      <w:r>
        <w:t xml:space="preserve">: E170 </w:t>
      </w:r>
      <w:r>
        <w:rPr>
          <w:b/>
        </w:rPr>
        <w:t>[Delegate]</w:t>
      </w:r>
      <w:r>
        <w:t>: Ericsson (</w:t>
      </w:r>
      <w:proofErr w:type="gramStart"/>
      <w:r>
        <w:t xml:space="preserve">Emre)  </w:t>
      </w:r>
      <w:r>
        <w:rPr>
          <w:b/>
        </w:rPr>
        <w:t>[</w:t>
      </w:r>
      <w:proofErr w:type="gramEnd"/>
      <w:r>
        <w:rPr>
          <w:b/>
        </w:rPr>
        <w:t>WI]</w:t>
      </w:r>
      <w:r>
        <w:t>: RedCap</w:t>
      </w:r>
      <w:r>
        <w:rPr>
          <w:b/>
        </w:rPr>
        <w:t>[Class]</w:t>
      </w:r>
      <w: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E59ABD4" w14:textId="77777777" w:rsidR="00EB7A65" w:rsidRDefault="00EB7A65" w:rsidP="00EB7A65">
      <w:pPr>
        <w:pStyle w:val="CommentText"/>
      </w:pPr>
      <w:r>
        <w:rPr>
          <w:b/>
        </w:rPr>
        <w:t>[Description]</w:t>
      </w:r>
      <w:r>
        <w:t xml:space="preserve">: eRedCap UEs should </w:t>
      </w:r>
      <w:proofErr w:type="spellStart"/>
      <w:r>
        <w:t>alo</w:t>
      </w:r>
      <w:proofErr w:type="spellEnd"/>
      <w:r>
        <w:t xml:space="preserve"> be </w:t>
      </w:r>
      <w:proofErr w:type="gramStart"/>
      <w:r>
        <w:t>considered</w:t>
      </w:r>
      <w:proofErr w:type="gramEnd"/>
    </w:p>
    <w:p w14:paraId="5121E258" w14:textId="77777777" w:rsidR="00EB7A65" w:rsidRDefault="00EB7A65" w:rsidP="00EB7A65">
      <w:pPr>
        <w:pStyle w:val="CommentText"/>
      </w:pPr>
      <w:r>
        <w:rPr>
          <w:b/>
        </w:rPr>
        <w:t>[Proposed Change]</w:t>
      </w:r>
      <w:r>
        <w:t>: Replace “RedCap” with “(e)</w:t>
      </w:r>
      <w:proofErr w:type="gramStart"/>
      <w:r>
        <w:t>RedCap”</w:t>
      </w:r>
      <w:proofErr w:type="gramEnd"/>
    </w:p>
    <w:p w14:paraId="1BF52D67" w14:textId="77777777" w:rsidR="00EB7A65" w:rsidRDefault="00EB7A65" w:rsidP="00EB7A65">
      <w:pPr>
        <w:pStyle w:val="CommentText"/>
      </w:pPr>
      <w:r>
        <w:rPr>
          <w:b/>
        </w:rPr>
        <w:t>[Comments]</w:t>
      </w:r>
      <w:r>
        <w:t xml:space="preserve">: </w:t>
      </w:r>
    </w:p>
    <w:p w14:paraId="27DB7D52" w14:textId="77777777" w:rsidR="00EB7A65" w:rsidRPr="0054584B" w:rsidRDefault="00EB7A65" w:rsidP="00EB7A65">
      <w:pPr>
        <w:pStyle w:val="CommentText"/>
      </w:pPr>
    </w:p>
  </w:comment>
  <w:comment w:id="20" w:author="Emre A. Yavuz" w:date="2024-02-19T02:43:00Z" w:initials="EAY">
    <w:p w14:paraId="154606B2" w14:textId="77777777" w:rsidR="004F5320" w:rsidRDefault="004F5320" w:rsidP="004F5320">
      <w:pPr>
        <w:pStyle w:val="CommentText"/>
      </w:pPr>
      <w:r>
        <w:rPr>
          <w:rStyle w:val="CommentReference"/>
        </w:rPr>
        <w:annotationRef/>
      </w:r>
      <w:r>
        <w:rPr>
          <w:b/>
        </w:rPr>
        <w:t>[RIL]</w:t>
      </w:r>
      <w:r>
        <w:t xml:space="preserve">: E171 </w:t>
      </w:r>
      <w:r>
        <w:rPr>
          <w:b/>
        </w:rPr>
        <w:t>[Delegate]</w:t>
      </w:r>
      <w:r>
        <w:t>: Ericsson (</w:t>
      </w:r>
      <w:proofErr w:type="gramStart"/>
      <w:r>
        <w:t xml:space="preserve">Emre)  </w:t>
      </w:r>
      <w:r>
        <w:rPr>
          <w:b/>
        </w:rPr>
        <w:t>[</w:t>
      </w:r>
      <w:proofErr w:type="gramEnd"/>
      <w:r>
        <w:rPr>
          <w:b/>
        </w:rPr>
        <w:t>WI]</w:t>
      </w:r>
      <w:r>
        <w:t xml:space="preserve">:RedCap </w:t>
      </w:r>
      <w:r>
        <w:rPr>
          <w:b/>
        </w:rPr>
        <w:t>[Class]</w:t>
      </w:r>
      <w: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A7B9722" w14:textId="77777777" w:rsidR="004F5320" w:rsidRDefault="004F5320" w:rsidP="004F5320">
      <w:pPr>
        <w:pStyle w:val="CommentText"/>
      </w:pPr>
      <w:r>
        <w:rPr>
          <w:b/>
        </w:rPr>
        <w:t>[Description</w:t>
      </w:r>
      <w:proofErr w:type="gramStart"/>
      <w:r>
        <w:rPr>
          <w:b/>
        </w:rPr>
        <w:t>]</w:t>
      </w:r>
      <w:r>
        <w:t>:eRedCap</w:t>
      </w:r>
      <w:proofErr w:type="gramEnd"/>
      <w:r>
        <w:t xml:space="preserve"> UEs should also be considered.  </w:t>
      </w:r>
    </w:p>
    <w:p w14:paraId="3261BD3B" w14:textId="77777777" w:rsidR="004F5320" w:rsidRDefault="004F5320" w:rsidP="004F5320">
      <w:pPr>
        <w:pStyle w:val="CommentText"/>
      </w:pPr>
      <w:r>
        <w:rPr>
          <w:b/>
        </w:rPr>
        <w:t>[Proposed Change</w:t>
      </w:r>
      <w:proofErr w:type="gramStart"/>
      <w:r>
        <w:rPr>
          <w:b/>
        </w:rPr>
        <w:t>]</w:t>
      </w:r>
      <w:r>
        <w:t>:Replace</w:t>
      </w:r>
      <w:proofErr w:type="gramEnd"/>
      <w:r>
        <w:t xml:space="preserve"> “RedCap” with “(e)RedCap”</w:t>
      </w:r>
    </w:p>
    <w:p w14:paraId="6AA55E04" w14:textId="77777777" w:rsidR="004F5320" w:rsidRDefault="004F5320" w:rsidP="004F5320">
      <w:pPr>
        <w:pStyle w:val="CommentText"/>
      </w:pPr>
      <w:r>
        <w:rPr>
          <w:b/>
        </w:rPr>
        <w:t>[Comments]</w:t>
      </w:r>
      <w:r>
        <w:t xml:space="preserve">: </w:t>
      </w:r>
    </w:p>
    <w:p w14:paraId="6514BAA2" w14:textId="77777777" w:rsidR="004F5320" w:rsidRPr="00E27381" w:rsidRDefault="004F5320" w:rsidP="004F532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547FE0" w15:done="0"/>
  <w15:commentEx w15:paraId="2F54F2B1" w15:done="0"/>
  <w15:commentEx w15:paraId="5C262ADB" w15:done="0"/>
  <w15:commentEx w15:paraId="3DABCFB3" w15:done="0"/>
  <w15:commentEx w15:paraId="3849B04C" w15:done="0"/>
  <w15:commentEx w15:paraId="7EF03D93" w15:done="0"/>
  <w15:commentEx w15:paraId="27DB7D52" w15:done="0"/>
  <w15:commentEx w15:paraId="6514BA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3479" w16cex:dateUtc="2024-02-19T00:59:00Z"/>
  <w16cex:commentExtensible w16cex:durableId="297D3C79" w16cex:dateUtc="2024-02-19T01:33:00Z"/>
  <w16cex:commentExtensible w16cex:durableId="297D3ECF" w16cex:dateUtc="2024-02-19T0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547FE0" w16cid:durableId="19D07AF2"/>
  <w16cid:commentId w16cid:paraId="2F54F2B1" w16cid:durableId="30BC0BFC"/>
  <w16cid:commentId w16cid:paraId="5C262ADB" w16cid:durableId="79C20727"/>
  <w16cid:commentId w16cid:paraId="3DABCFB3" w16cid:durableId="363E8D5D"/>
  <w16cid:commentId w16cid:paraId="3849B04C" w16cid:durableId="157A46E0"/>
  <w16cid:commentId w16cid:paraId="7EF03D93" w16cid:durableId="297D3479"/>
  <w16cid:commentId w16cid:paraId="27DB7D52" w16cid:durableId="297D3C79"/>
  <w16cid:commentId w16cid:paraId="6514BAA2" w16cid:durableId="297D3E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A246" w14:textId="77777777" w:rsidR="002467EC" w:rsidRDefault="002467EC">
      <w:r>
        <w:separator/>
      </w:r>
    </w:p>
  </w:endnote>
  <w:endnote w:type="continuationSeparator" w:id="0">
    <w:p w14:paraId="0E76064C" w14:textId="77777777" w:rsidR="002467EC" w:rsidRDefault="002467EC">
      <w:r>
        <w:continuationSeparator/>
      </w:r>
    </w:p>
  </w:endnote>
  <w:endnote w:type="continuationNotice" w:id="1">
    <w:p w14:paraId="7BD7BFBB" w14:textId="77777777" w:rsidR="002467EC" w:rsidRDefault="00246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D85" w14:textId="77777777" w:rsidR="002467EC" w:rsidRDefault="002467EC">
      <w:r>
        <w:separator/>
      </w:r>
    </w:p>
  </w:footnote>
  <w:footnote w:type="continuationSeparator" w:id="0">
    <w:p w14:paraId="35BC60AD" w14:textId="77777777" w:rsidR="002467EC" w:rsidRDefault="002467EC">
      <w:r>
        <w:continuationSeparator/>
      </w:r>
    </w:p>
  </w:footnote>
  <w:footnote w:type="continuationNotice" w:id="1">
    <w:p w14:paraId="1BED10AF" w14:textId="77777777" w:rsidR="002467EC" w:rsidRDefault="00246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B7D15"/>
    <w:multiLevelType w:val="multilevel"/>
    <w:tmpl w:val="2D2B7D15"/>
    <w:lvl w:ilvl="0">
      <w:start w:val="1"/>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FD1CC0"/>
    <w:multiLevelType w:val="multilevel"/>
    <w:tmpl w:val="6EFD1CC0"/>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8"/>
  </w:num>
  <w:num w:numId="3" w16cid:durableId="149030463">
    <w:abstractNumId w:val="14"/>
  </w:num>
  <w:num w:numId="4" w16cid:durableId="1793861358">
    <w:abstractNumId w:val="15"/>
  </w:num>
  <w:num w:numId="5" w16cid:durableId="1243223580">
    <w:abstractNumId w:val="11"/>
  </w:num>
  <w:num w:numId="6" w16cid:durableId="228659845">
    <w:abstractNumId w:val="17"/>
  </w:num>
  <w:num w:numId="7" w16cid:durableId="758915933">
    <w:abstractNumId w:val="21"/>
  </w:num>
  <w:num w:numId="8" w16cid:durableId="779645832">
    <w:abstractNumId w:val="12"/>
  </w:num>
  <w:num w:numId="9" w16cid:durableId="237790278">
    <w:abstractNumId w:val="9"/>
  </w:num>
  <w:num w:numId="10" w16cid:durableId="1774858864">
    <w:abstractNumId w:val="2"/>
  </w:num>
  <w:num w:numId="11" w16cid:durableId="98722567">
    <w:abstractNumId w:val="1"/>
  </w:num>
  <w:num w:numId="12" w16cid:durableId="818768327">
    <w:abstractNumId w:val="0"/>
  </w:num>
  <w:num w:numId="13" w16cid:durableId="1463575834">
    <w:abstractNumId w:val="19"/>
  </w:num>
  <w:num w:numId="14" w16cid:durableId="1237780611">
    <w:abstractNumId w:val="20"/>
  </w:num>
  <w:num w:numId="15" w16cid:durableId="1303653466">
    <w:abstractNumId w:val="16"/>
  </w:num>
  <w:num w:numId="16" w16cid:durableId="1461000268">
    <w:abstractNumId w:val="22"/>
  </w:num>
  <w:num w:numId="17" w16cid:durableId="2068138227">
    <w:abstractNumId w:val="7"/>
  </w:num>
  <w:num w:numId="18" w16cid:durableId="458114767">
    <w:abstractNumId w:val="8"/>
  </w:num>
  <w:num w:numId="19" w16cid:durableId="995108944">
    <w:abstractNumId w:val="4"/>
  </w:num>
  <w:num w:numId="20" w16cid:durableId="822239829">
    <w:abstractNumId w:val="26"/>
  </w:num>
  <w:num w:numId="21" w16cid:durableId="976183084">
    <w:abstractNumId w:val="13"/>
  </w:num>
  <w:num w:numId="22" w16cid:durableId="1374117700">
    <w:abstractNumId w:val="23"/>
  </w:num>
  <w:num w:numId="23" w16cid:durableId="1745375097">
    <w:abstractNumId w:val="6"/>
  </w:num>
  <w:num w:numId="24" w16cid:durableId="531845508">
    <w:abstractNumId w:val="5"/>
  </w:num>
  <w:num w:numId="25" w16cid:durableId="1556742306">
    <w:abstractNumId w:val="25"/>
  </w:num>
  <w:num w:numId="26" w16cid:durableId="1298485488">
    <w:abstractNumId w:val="10"/>
  </w:num>
  <w:num w:numId="27" w16cid:durableId="60341797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Lenovo (Hyung-Nam)">
    <w15:presenceInfo w15:providerId="None" w15:userId="Lenovo (Hyung-Nam)"/>
  </w15:person>
  <w15:person w15:author="vivo-Chenli">
    <w15:presenceInfo w15:providerId="None" w15:userId="vivo-Chenli"/>
  </w15:person>
  <w15:person w15:author="ZTE(Eswar)">
    <w15:presenceInfo w15:providerId="None" w15:userId="ZTE(Eswar)"/>
  </w15:person>
  <w15:person w15:author="Emre A. Yavuz">
    <w15:presenceInfo w15:providerId="None" w15:userId="Emre A. Yav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BB4"/>
    <w:rsid w:val="00002A37"/>
    <w:rsid w:val="0000564C"/>
    <w:rsid w:val="00006446"/>
    <w:rsid w:val="00006896"/>
    <w:rsid w:val="00007CDC"/>
    <w:rsid w:val="00011B28"/>
    <w:rsid w:val="00014CD9"/>
    <w:rsid w:val="00015D15"/>
    <w:rsid w:val="0002564D"/>
    <w:rsid w:val="00025ECA"/>
    <w:rsid w:val="00026D80"/>
    <w:rsid w:val="000325B8"/>
    <w:rsid w:val="00034C15"/>
    <w:rsid w:val="00036BA1"/>
    <w:rsid w:val="000422E2"/>
    <w:rsid w:val="00042F22"/>
    <w:rsid w:val="000444EF"/>
    <w:rsid w:val="00052A07"/>
    <w:rsid w:val="000534E3"/>
    <w:rsid w:val="0005606A"/>
    <w:rsid w:val="00057117"/>
    <w:rsid w:val="000616E7"/>
    <w:rsid w:val="0006487E"/>
    <w:rsid w:val="00065E1A"/>
    <w:rsid w:val="00066D75"/>
    <w:rsid w:val="00077E5F"/>
    <w:rsid w:val="0008036A"/>
    <w:rsid w:val="00081AE6"/>
    <w:rsid w:val="000855EB"/>
    <w:rsid w:val="00085B52"/>
    <w:rsid w:val="00085FDF"/>
    <w:rsid w:val="000866F2"/>
    <w:rsid w:val="0009009F"/>
    <w:rsid w:val="00091557"/>
    <w:rsid w:val="000924C1"/>
    <w:rsid w:val="000924F0"/>
    <w:rsid w:val="00093474"/>
    <w:rsid w:val="0009510F"/>
    <w:rsid w:val="00097444"/>
    <w:rsid w:val="000A1B7B"/>
    <w:rsid w:val="000A225D"/>
    <w:rsid w:val="000A364D"/>
    <w:rsid w:val="000A56F2"/>
    <w:rsid w:val="000B2719"/>
    <w:rsid w:val="000B3A8F"/>
    <w:rsid w:val="000B4AB9"/>
    <w:rsid w:val="000B4BCB"/>
    <w:rsid w:val="000B51F7"/>
    <w:rsid w:val="000B58C3"/>
    <w:rsid w:val="000B59A0"/>
    <w:rsid w:val="000B61E9"/>
    <w:rsid w:val="000C165A"/>
    <w:rsid w:val="000C2E19"/>
    <w:rsid w:val="000C7DC4"/>
    <w:rsid w:val="000D0D07"/>
    <w:rsid w:val="000D184B"/>
    <w:rsid w:val="000D1976"/>
    <w:rsid w:val="000D4797"/>
    <w:rsid w:val="000E0527"/>
    <w:rsid w:val="000E0B93"/>
    <w:rsid w:val="000E1E92"/>
    <w:rsid w:val="000F06D6"/>
    <w:rsid w:val="000F0EB1"/>
    <w:rsid w:val="000F1106"/>
    <w:rsid w:val="000F3BE9"/>
    <w:rsid w:val="000F3F6C"/>
    <w:rsid w:val="000F6DF3"/>
    <w:rsid w:val="0010054B"/>
    <w:rsid w:val="001005FF"/>
    <w:rsid w:val="0010276A"/>
    <w:rsid w:val="001062FB"/>
    <w:rsid w:val="001063E6"/>
    <w:rsid w:val="00113CF4"/>
    <w:rsid w:val="001153EA"/>
    <w:rsid w:val="00115643"/>
    <w:rsid w:val="00116765"/>
    <w:rsid w:val="00120B7F"/>
    <w:rsid w:val="001219F5"/>
    <w:rsid w:val="00121A20"/>
    <w:rsid w:val="0012319C"/>
    <w:rsid w:val="0012377F"/>
    <w:rsid w:val="00124151"/>
    <w:rsid w:val="00124314"/>
    <w:rsid w:val="00126B4A"/>
    <w:rsid w:val="001306EE"/>
    <w:rsid w:val="0013157B"/>
    <w:rsid w:val="00132EA3"/>
    <w:rsid w:val="00132FD0"/>
    <w:rsid w:val="001331FE"/>
    <w:rsid w:val="001344C0"/>
    <w:rsid w:val="001346FA"/>
    <w:rsid w:val="00135252"/>
    <w:rsid w:val="00136D73"/>
    <w:rsid w:val="00137AB5"/>
    <w:rsid w:val="00137F0B"/>
    <w:rsid w:val="00143006"/>
    <w:rsid w:val="00151E23"/>
    <w:rsid w:val="001526E0"/>
    <w:rsid w:val="001551B5"/>
    <w:rsid w:val="0016234D"/>
    <w:rsid w:val="001659C1"/>
    <w:rsid w:val="00173A8E"/>
    <w:rsid w:val="0017502C"/>
    <w:rsid w:val="0018143F"/>
    <w:rsid w:val="00181FF8"/>
    <w:rsid w:val="00190AC1"/>
    <w:rsid w:val="0019341A"/>
    <w:rsid w:val="00197BA4"/>
    <w:rsid w:val="00197DF9"/>
    <w:rsid w:val="001A0110"/>
    <w:rsid w:val="001A1987"/>
    <w:rsid w:val="001A2564"/>
    <w:rsid w:val="001A2D6C"/>
    <w:rsid w:val="001A6173"/>
    <w:rsid w:val="001A6CBA"/>
    <w:rsid w:val="001B0D97"/>
    <w:rsid w:val="001B5A5D"/>
    <w:rsid w:val="001C1CE5"/>
    <w:rsid w:val="001C3D2A"/>
    <w:rsid w:val="001C5D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A98"/>
    <w:rsid w:val="00207FA3"/>
    <w:rsid w:val="00211013"/>
    <w:rsid w:val="00214D22"/>
    <w:rsid w:val="00214DA8"/>
    <w:rsid w:val="00215423"/>
    <w:rsid w:val="002158FA"/>
    <w:rsid w:val="00217AE4"/>
    <w:rsid w:val="00220600"/>
    <w:rsid w:val="002224DB"/>
    <w:rsid w:val="00223FCB"/>
    <w:rsid w:val="002252C3"/>
    <w:rsid w:val="00225C54"/>
    <w:rsid w:val="00230765"/>
    <w:rsid w:val="00230D18"/>
    <w:rsid w:val="002319E4"/>
    <w:rsid w:val="00235632"/>
    <w:rsid w:val="00235872"/>
    <w:rsid w:val="00241559"/>
    <w:rsid w:val="002435B3"/>
    <w:rsid w:val="002458EB"/>
    <w:rsid w:val="002467EC"/>
    <w:rsid w:val="0024686E"/>
    <w:rsid w:val="002500C8"/>
    <w:rsid w:val="00252414"/>
    <w:rsid w:val="00253232"/>
    <w:rsid w:val="00255EE4"/>
    <w:rsid w:val="00257543"/>
    <w:rsid w:val="002617E7"/>
    <w:rsid w:val="00264228"/>
    <w:rsid w:val="00264334"/>
    <w:rsid w:val="0026473E"/>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6227"/>
    <w:rsid w:val="00296F44"/>
    <w:rsid w:val="0029777D"/>
    <w:rsid w:val="002A055E"/>
    <w:rsid w:val="002A1D4E"/>
    <w:rsid w:val="002A2869"/>
    <w:rsid w:val="002B24D6"/>
    <w:rsid w:val="002B59AE"/>
    <w:rsid w:val="002C41E6"/>
    <w:rsid w:val="002D071A"/>
    <w:rsid w:val="002D0EDD"/>
    <w:rsid w:val="002D34B2"/>
    <w:rsid w:val="002D48B0"/>
    <w:rsid w:val="002D5B37"/>
    <w:rsid w:val="002D7637"/>
    <w:rsid w:val="002D7D0D"/>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319"/>
    <w:rsid w:val="00322C9F"/>
    <w:rsid w:val="00324D23"/>
    <w:rsid w:val="00325653"/>
    <w:rsid w:val="00331751"/>
    <w:rsid w:val="00334579"/>
    <w:rsid w:val="00335858"/>
    <w:rsid w:val="00336BDA"/>
    <w:rsid w:val="00342BD7"/>
    <w:rsid w:val="00346DB5"/>
    <w:rsid w:val="003477B1"/>
    <w:rsid w:val="00357380"/>
    <w:rsid w:val="003602D9"/>
    <w:rsid w:val="003604CE"/>
    <w:rsid w:val="00361249"/>
    <w:rsid w:val="00370E47"/>
    <w:rsid w:val="003742AC"/>
    <w:rsid w:val="003774D1"/>
    <w:rsid w:val="00377CE1"/>
    <w:rsid w:val="00385BF0"/>
    <w:rsid w:val="003939FF"/>
    <w:rsid w:val="00394973"/>
    <w:rsid w:val="003A16EC"/>
    <w:rsid w:val="003A2223"/>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702"/>
    <w:rsid w:val="003C6DCF"/>
    <w:rsid w:val="003C7806"/>
    <w:rsid w:val="003D0EFE"/>
    <w:rsid w:val="003D109F"/>
    <w:rsid w:val="003D1F3A"/>
    <w:rsid w:val="003D2478"/>
    <w:rsid w:val="003D3B97"/>
    <w:rsid w:val="003D3C45"/>
    <w:rsid w:val="003D5B1F"/>
    <w:rsid w:val="003E15FA"/>
    <w:rsid w:val="003E2C62"/>
    <w:rsid w:val="003E543F"/>
    <w:rsid w:val="003E55E4"/>
    <w:rsid w:val="003E74E3"/>
    <w:rsid w:val="003F05C7"/>
    <w:rsid w:val="003F16F8"/>
    <w:rsid w:val="003F2CD4"/>
    <w:rsid w:val="003F6BBE"/>
    <w:rsid w:val="004000E8"/>
    <w:rsid w:val="00402E2B"/>
    <w:rsid w:val="0040512B"/>
    <w:rsid w:val="00405CA5"/>
    <w:rsid w:val="004075B4"/>
    <w:rsid w:val="00407CD3"/>
    <w:rsid w:val="00410134"/>
    <w:rsid w:val="00410B72"/>
    <w:rsid w:val="00410F18"/>
    <w:rsid w:val="0041263E"/>
    <w:rsid w:val="00413AAC"/>
    <w:rsid w:val="00413E49"/>
    <w:rsid w:val="00413E92"/>
    <w:rsid w:val="00413E99"/>
    <w:rsid w:val="00421105"/>
    <w:rsid w:val="00422AA4"/>
    <w:rsid w:val="004242F4"/>
    <w:rsid w:val="00425927"/>
    <w:rsid w:val="00427248"/>
    <w:rsid w:val="004312C6"/>
    <w:rsid w:val="004319D2"/>
    <w:rsid w:val="00437447"/>
    <w:rsid w:val="00441A92"/>
    <w:rsid w:val="00441F5E"/>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A1"/>
    <w:rsid w:val="004734D0"/>
    <w:rsid w:val="0047556B"/>
    <w:rsid w:val="00476E5E"/>
    <w:rsid w:val="004772D1"/>
    <w:rsid w:val="00477768"/>
    <w:rsid w:val="0048248D"/>
    <w:rsid w:val="00490016"/>
    <w:rsid w:val="004905C6"/>
    <w:rsid w:val="00492BC5"/>
    <w:rsid w:val="004964F1"/>
    <w:rsid w:val="004A16BC"/>
    <w:rsid w:val="004A2690"/>
    <w:rsid w:val="004A2B94"/>
    <w:rsid w:val="004B648D"/>
    <w:rsid w:val="004B6F6A"/>
    <w:rsid w:val="004B7C0C"/>
    <w:rsid w:val="004C3898"/>
    <w:rsid w:val="004D1F53"/>
    <w:rsid w:val="004D36B1"/>
    <w:rsid w:val="004D7E20"/>
    <w:rsid w:val="004D7EBD"/>
    <w:rsid w:val="004E2680"/>
    <w:rsid w:val="004E28F9"/>
    <w:rsid w:val="004E38A1"/>
    <w:rsid w:val="004E462E"/>
    <w:rsid w:val="004E56DC"/>
    <w:rsid w:val="004E76F4"/>
    <w:rsid w:val="004F0A05"/>
    <w:rsid w:val="004F0B4E"/>
    <w:rsid w:val="004F0B6C"/>
    <w:rsid w:val="004F2078"/>
    <w:rsid w:val="004F4DA3"/>
    <w:rsid w:val="004F5320"/>
    <w:rsid w:val="004F6598"/>
    <w:rsid w:val="00506557"/>
    <w:rsid w:val="0050677A"/>
    <w:rsid w:val="00506E14"/>
    <w:rsid w:val="005108D8"/>
    <w:rsid w:val="005116F9"/>
    <w:rsid w:val="00511C31"/>
    <w:rsid w:val="00512398"/>
    <w:rsid w:val="005126B6"/>
    <w:rsid w:val="005153A7"/>
    <w:rsid w:val="005219CF"/>
    <w:rsid w:val="005262B8"/>
    <w:rsid w:val="00531FE7"/>
    <w:rsid w:val="00533520"/>
    <w:rsid w:val="00534B59"/>
    <w:rsid w:val="00536759"/>
    <w:rsid w:val="00537C62"/>
    <w:rsid w:val="00546970"/>
    <w:rsid w:val="00554E19"/>
    <w:rsid w:val="0055553D"/>
    <w:rsid w:val="0056121F"/>
    <w:rsid w:val="0057019F"/>
    <w:rsid w:val="00572505"/>
    <w:rsid w:val="00582809"/>
    <w:rsid w:val="0058798C"/>
    <w:rsid w:val="005900FA"/>
    <w:rsid w:val="005935A4"/>
    <w:rsid w:val="005948C2"/>
    <w:rsid w:val="00595DCA"/>
    <w:rsid w:val="00596F1F"/>
    <w:rsid w:val="0059779B"/>
    <w:rsid w:val="005A209A"/>
    <w:rsid w:val="005A662D"/>
    <w:rsid w:val="005A7021"/>
    <w:rsid w:val="005B1409"/>
    <w:rsid w:val="005B1A7F"/>
    <w:rsid w:val="005B35D7"/>
    <w:rsid w:val="005B392A"/>
    <w:rsid w:val="005B3AA3"/>
    <w:rsid w:val="005B6F83"/>
    <w:rsid w:val="005B71D6"/>
    <w:rsid w:val="005C213E"/>
    <w:rsid w:val="005C74FB"/>
    <w:rsid w:val="005D1602"/>
    <w:rsid w:val="005D5707"/>
    <w:rsid w:val="005E385F"/>
    <w:rsid w:val="005E5B81"/>
    <w:rsid w:val="005F1AF6"/>
    <w:rsid w:val="005F2CB1"/>
    <w:rsid w:val="005F3025"/>
    <w:rsid w:val="005F618C"/>
    <w:rsid w:val="005F70BD"/>
    <w:rsid w:val="0060283C"/>
    <w:rsid w:val="00603E57"/>
    <w:rsid w:val="00604F14"/>
    <w:rsid w:val="00611B83"/>
    <w:rsid w:val="00613257"/>
    <w:rsid w:val="00620A71"/>
    <w:rsid w:val="00620D80"/>
    <w:rsid w:val="00622879"/>
    <w:rsid w:val="006234A6"/>
    <w:rsid w:val="006255E7"/>
    <w:rsid w:val="00630001"/>
    <w:rsid w:val="006311B3"/>
    <w:rsid w:val="0063284C"/>
    <w:rsid w:val="00632877"/>
    <w:rsid w:val="0063403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D5"/>
    <w:rsid w:val="00667EE7"/>
    <w:rsid w:val="00670922"/>
    <w:rsid w:val="00670BE1"/>
    <w:rsid w:val="0067218F"/>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46FB"/>
    <w:rsid w:val="006A5E28"/>
    <w:rsid w:val="006A697B"/>
    <w:rsid w:val="006A7AFF"/>
    <w:rsid w:val="006B1816"/>
    <w:rsid w:val="006B2099"/>
    <w:rsid w:val="006B50CF"/>
    <w:rsid w:val="006B7917"/>
    <w:rsid w:val="006C03B8"/>
    <w:rsid w:val="006C5EC9"/>
    <w:rsid w:val="006C6059"/>
    <w:rsid w:val="006C7522"/>
    <w:rsid w:val="006C77CD"/>
    <w:rsid w:val="006D6771"/>
    <w:rsid w:val="006D6F08"/>
    <w:rsid w:val="006E062C"/>
    <w:rsid w:val="006E10DD"/>
    <w:rsid w:val="006E1C82"/>
    <w:rsid w:val="006E28B7"/>
    <w:rsid w:val="006E2A9B"/>
    <w:rsid w:val="006E3310"/>
    <w:rsid w:val="006E4E39"/>
    <w:rsid w:val="006E565E"/>
    <w:rsid w:val="006E673D"/>
    <w:rsid w:val="006E7D3B"/>
    <w:rsid w:val="006F1B70"/>
    <w:rsid w:val="006F341D"/>
    <w:rsid w:val="006F3CDE"/>
    <w:rsid w:val="006F58D4"/>
    <w:rsid w:val="006F5B82"/>
    <w:rsid w:val="006F6582"/>
    <w:rsid w:val="006F6665"/>
    <w:rsid w:val="007009C4"/>
    <w:rsid w:val="0070188A"/>
    <w:rsid w:val="0070346E"/>
    <w:rsid w:val="00704BC6"/>
    <w:rsid w:val="00704EDB"/>
    <w:rsid w:val="00705DC2"/>
    <w:rsid w:val="00706101"/>
    <w:rsid w:val="00707072"/>
    <w:rsid w:val="00707D61"/>
    <w:rsid w:val="00712287"/>
    <w:rsid w:val="00712696"/>
    <w:rsid w:val="00712772"/>
    <w:rsid w:val="007148D3"/>
    <w:rsid w:val="00715B9A"/>
    <w:rsid w:val="0072512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4B64"/>
    <w:rsid w:val="00765281"/>
    <w:rsid w:val="00766BAD"/>
    <w:rsid w:val="007676DF"/>
    <w:rsid w:val="007729A2"/>
    <w:rsid w:val="007755F2"/>
    <w:rsid w:val="00776971"/>
    <w:rsid w:val="00780A80"/>
    <w:rsid w:val="0078177E"/>
    <w:rsid w:val="0078304C"/>
    <w:rsid w:val="00783673"/>
    <w:rsid w:val="00785490"/>
    <w:rsid w:val="007925EA"/>
    <w:rsid w:val="0079393C"/>
    <w:rsid w:val="00793CD8"/>
    <w:rsid w:val="00795C92"/>
    <w:rsid w:val="00796231"/>
    <w:rsid w:val="007A1A29"/>
    <w:rsid w:val="007A1CB3"/>
    <w:rsid w:val="007A1D58"/>
    <w:rsid w:val="007A306F"/>
    <w:rsid w:val="007A43A6"/>
    <w:rsid w:val="007A58A6"/>
    <w:rsid w:val="007A6349"/>
    <w:rsid w:val="007A6833"/>
    <w:rsid w:val="007B3D2D"/>
    <w:rsid w:val="007B50AE"/>
    <w:rsid w:val="007B51DF"/>
    <w:rsid w:val="007C05DD"/>
    <w:rsid w:val="007C0936"/>
    <w:rsid w:val="007C3D18"/>
    <w:rsid w:val="007C60BF"/>
    <w:rsid w:val="007C6A07"/>
    <w:rsid w:val="007C75A1"/>
    <w:rsid w:val="007C77A5"/>
    <w:rsid w:val="007D04E5"/>
    <w:rsid w:val="007D47A3"/>
    <w:rsid w:val="007D5901"/>
    <w:rsid w:val="007D7526"/>
    <w:rsid w:val="007E4610"/>
    <w:rsid w:val="007E4715"/>
    <w:rsid w:val="007E505B"/>
    <w:rsid w:val="007E7091"/>
    <w:rsid w:val="007F2276"/>
    <w:rsid w:val="00802455"/>
    <w:rsid w:val="00803FAE"/>
    <w:rsid w:val="0080605F"/>
    <w:rsid w:val="008068B7"/>
    <w:rsid w:val="00807786"/>
    <w:rsid w:val="00807D26"/>
    <w:rsid w:val="00811FCB"/>
    <w:rsid w:val="008158D6"/>
    <w:rsid w:val="00817196"/>
    <w:rsid w:val="00822FBF"/>
    <w:rsid w:val="008235DB"/>
    <w:rsid w:val="00824AB4"/>
    <w:rsid w:val="008254FA"/>
    <w:rsid w:val="00825C42"/>
    <w:rsid w:val="00825D25"/>
    <w:rsid w:val="00827AD8"/>
    <w:rsid w:val="00827D6F"/>
    <w:rsid w:val="008376AC"/>
    <w:rsid w:val="00840186"/>
    <w:rsid w:val="00843D0F"/>
    <w:rsid w:val="008444E8"/>
    <w:rsid w:val="00844E80"/>
    <w:rsid w:val="00846A36"/>
    <w:rsid w:val="00846FE7"/>
    <w:rsid w:val="008546A1"/>
    <w:rsid w:val="00856911"/>
    <w:rsid w:val="008645EE"/>
    <w:rsid w:val="008677FD"/>
    <w:rsid w:val="008706D4"/>
    <w:rsid w:val="00870F8A"/>
    <w:rsid w:val="008719A4"/>
    <w:rsid w:val="00871D23"/>
    <w:rsid w:val="00874312"/>
    <w:rsid w:val="0087437C"/>
    <w:rsid w:val="00875CD7"/>
    <w:rsid w:val="00876B4D"/>
    <w:rsid w:val="00877F18"/>
    <w:rsid w:val="00883305"/>
    <w:rsid w:val="00891702"/>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9C3"/>
    <w:rsid w:val="008C6AE8"/>
    <w:rsid w:val="008C7573"/>
    <w:rsid w:val="008D00A5"/>
    <w:rsid w:val="008D076C"/>
    <w:rsid w:val="008D34F1"/>
    <w:rsid w:val="008D39D8"/>
    <w:rsid w:val="008D6D1A"/>
    <w:rsid w:val="008D6EC9"/>
    <w:rsid w:val="008E065E"/>
    <w:rsid w:val="008E0927"/>
    <w:rsid w:val="008E1909"/>
    <w:rsid w:val="008F027C"/>
    <w:rsid w:val="008F1EAB"/>
    <w:rsid w:val="008F33DC"/>
    <w:rsid w:val="008F3B5A"/>
    <w:rsid w:val="008F477F"/>
    <w:rsid w:val="00902350"/>
    <w:rsid w:val="0090336B"/>
    <w:rsid w:val="009053AA"/>
    <w:rsid w:val="00906939"/>
    <w:rsid w:val="00910B7D"/>
    <w:rsid w:val="00911DFB"/>
    <w:rsid w:val="009139D9"/>
    <w:rsid w:val="00914AD8"/>
    <w:rsid w:val="00916079"/>
    <w:rsid w:val="009160D6"/>
    <w:rsid w:val="00916CB9"/>
    <w:rsid w:val="00917CE9"/>
    <w:rsid w:val="00920BF2"/>
    <w:rsid w:val="00922010"/>
    <w:rsid w:val="00925965"/>
    <w:rsid w:val="00926078"/>
    <w:rsid w:val="00931BD9"/>
    <w:rsid w:val="00933DD6"/>
    <w:rsid w:val="009358B9"/>
    <w:rsid w:val="009368F3"/>
    <w:rsid w:val="009375E2"/>
    <w:rsid w:val="00941636"/>
    <w:rsid w:val="00943742"/>
    <w:rsid w:val="00945C05"/>
    <w:rsid w:val="00946945"/>
    <w:rsid w:val="00947713"/>
    <w:rsid w:val="00950DE7"/>
    <w:rsid w:val="00953920"/>
    <w:rsid w:val="00953D47"/>
    <w:rsid w:val="00955A12"/>
    <w:rsid w:val="0095681E"/>
    <w:rsid w:val="009572D4"/>
    <w:rsid w:val="0096187E"/>
    <w:rsid w:val="00961921"/>
    <w:rsid w:val="0096382B"/>
    <w:rsid w:val="0096430A"/>
    <w:rsid w:val="0096554B"/>
    <w:rsid w:val="0096584A"/>
    <w:rsid w:val="009719E9"/>
    <w:rsid w:val="00971F08"/>
    <w:rsid w:val="0097603D"/>
    <w:rsid w:val="00976949"/>
    <w:rsid w:val="00980477"/>
    <w:rsid w:val="009835C7"/>
    <w:rsid w:val="00985253"/>
    <w:rsid w:val="009853B3"/>
    <w:rsid w:val="00987313"/>
    <w:rsid w:val="0098796D"/>
    <w:rsid w:val="00990630"/>
    <w:rsid w:val="00991761"/>
    <w:rsid w:val="00994DCA"/>
    <w:rsid w:val="009960EC"/>
    <w:rsid w:val="009970DD"/>
    <w:rsid w:val="00997879"/>
    <w:rsid w:val="009A0072"/>
    <w:rsid w:val="009A0FBA"/>
    <w:rsid w:val="009A1601"/>
    <w:rsid w:val="009A3BB6"/>
    <w:rsid w:val="009A439F"/>
    <w:rsid w:val="009A462D"/>
    <w:rsid w:val="009A4C91"/>
    <w:rsid w:val="009A5CBA"/>
    <w:rsid w:val="009B1F30"/>
    <w:rsid w:val="009B3AC2"/>
    <w:rsid w:val="009B4DF4"/>
    <w:rsid w:val="009B564E"/>
    <w:rsid w:val="009B7E87"/>
    <w:rsid w:val="009C0169"/>
    <w:rsid w:val="009C208E"/>
    <w:rsid w:val="009C403E"/>
    <w:rsid w:val="009D0EA6"/>
    <w:rsid w:val="009D32F4"/>
    <w:rsid w:val="009D4FF0"/>
    <w:rsid w:val="009D703C"/>
    <w:rsid w:val="009D718F"/>
    <w:rsid w:val="009E068F"/>
    <w:rsid w:val="009E14E0"/>
    <w:rsid w:val="009E35DB"/>
    <w:rsid w:val="009E47A3"/>
    <w:rsid w:val="009E56AB"/>
    <w:rsid w:val="009E6ACA"/>
    <w:rsid w:val="009F08F3"/>
    <w:rsid w:val="009F344F"/>
    <w:rsid w:val="00A00628"/>
    <w:rsid w:val="00A031D8"/>
    <w:rsid w:val="00A03BD3"/>
    <w:rsid w:val="00A03F40"/>
    <w:rsid w:val="00A048A8"/>
    <w:rsid w:val="00A04F49"/>
    <w:rsid w:val="00A05130"/>
    <w:rsid w:val="00A13E54"/>
    <w:rsid w:val="00A17F63"/>
    <w:rsid w:val="00A2193B"/>
    <w:rsid w:val="00A2351A"/>
    <w:rsid w:val="00A264A9"/>
    <w:rsid w:val="00A26DCF"/>
    <w:rsid w:val="00A27785"/>
    <w:rsid w:val="00A30187"/>
    <w:rsid w:val="00A31923"/>
    <w:rsid w:val="00A3448A"/>
    <w:rsid w:val="00A36297"/>
    <w:rsid w:val="00A41E2B"/>
    <w:rsid w:val="00A4217E"/>
    <w:rsid w:val="00A45B74"/>
    <w:rsid w:val="00A52E1D"/>
    <w:rsid w:val="00A61499"/>
    <w:rsid w:val="00A62A77"/>
    <w:rsid w:val="00A63483"/>
    <w:rsid w:val="00A657D7"/>
    <w:rsid w:val="00A660AC"/>
    <w:rsid w:val="00A67E6C"/>
    <w:rsid w:val="00A71B99"/>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655E"/>
    <w:rsid w:val="00AC007F"/>
    <w:rsid w:val="00AC2ECD"/>
    <w:rsid w:val="00AC3119"/>
    <w:rsid w:val="00AC49FB"/>
    <w:rsid w:val="00AC5A10"/>
    <w:rsid w:val="00AC5D52"/>
    <w:rsid w:val="00AD0AA3"/>
    <w:rsid w:val="00AD1D57"/>
    <w:rsid w:val="00AD27A0"/>
    <w:rsid w:val="00AD3F94"/>
    <w:rsid w:val="00AD4A5A"/>
    <w:rsid w:val="00AE27AC"/>
    <w:rsid w:val="00AE40E0"/>
    <w:rsid w:val="00AE4DBA"/>
    <w:rsid w:val="00AE4F07"/>
    <w:rsid w:val="00AF1C5D"/>
    <w:rsid w:val="00AF42D7"/>
    <w:rsid w:val="00B006FE"/>
    <w:rsid w:val="00B007CB"/>
    <w:rsid w:val="00B02AA9"/>
    <w:rsid w:val="00B02FA3"/>
    <w:rsid w:val="00B05084"/>
    <w:rsid w:val="00B053F0"/>
    <w:rsid w:val="00B0662E"/>
    <w:rsid w:val="00B0742F"/>
    <w:rsid w:val="00B157F9"/>
    <w:rsid w:val="00B20256"/>
    <w:rsid w:val="00B20D09"/>
    <w:rsid w:val="00B2438B"/>
    <w:rsid w:val="00B2699E"/>
    <w:rsid w:val="00B2763F"/>
    <w:rsid w:val="00B27AAC"/>
    <w:rsid w:val="00B30929"/>
    <w:rsid w:val="00B33857"/>
    <w:rsid w:val="00B372AA"/>
    <w:rsid w:val="00B40445"/>
    <w:rsid w:val="00B409E0"/>
    <w:rsid w:val="00B41888"/>
    <w:rsid w:val="00B43AAF"/>
    <w:rsid w:val="00B45A52"/>
    <w:rsid w:val="00B46175"/>
    <w:rsid w:val="00B51951"/>
    <w:rsid w:val="00B548B7"/>
    <w:rsid w:val="00B664C7"/>
    <w:rsid w:val="00B739F6"/>
    <w:rsid w:val="00B81A6C"/>
    <w:rsid w:val="00B82D16"/>
    <w:rsid w:val="00B85CB5"/>
    <w:rsid w:val="00B85DE5"/>
    <w:rsid w:val="00B90F73"/>
    <w:rsid w:val="00B93B59"/>
    <w:rsid w:val="00B9406A"/>
    <w:rsid w:val="00B961B9"/>
    <w:rsid w:val="00BA2280"/>
    <w:rsid w:val="00BA2A08"/>
    <w:rsid w:val="00BA56D2"/>
    <w:rsid w:val="00BA76E0"/>
    <w:rsid w:val="00BB2A25"/>
    <w:rsid w:val="00BB51E9"/>
    <w:rsid w:val="00BC0FDC"/>
    <w:rsid w:val="00BC3053"/>
    <w:rsid w:val="00BC3598"/>
    <w:rsid w:val="00BC4D2E"/>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7377"/>
    <w:rsid w:val="00C10478"/>
    <w:rsid w:val="00C12107"/>
    <w:rsid w:val="00C144FA"/>
    <w:rsid w:val="00C14D4B"/>
    <w:rsid w:val="00C154BB"/>
    <w:rsid w:val="00C21A8A"/>
    <w:rsid w:val="00C279B5"/>
    <w:rsid w:val="00C27C45"/>
    <w:rsid w:val="00C3719D"/>
    <w:rsid w:val="00C37CB2"/>
    <w:rsid w:val="00C473A5"/>
    <w:rsid w:val="00C504E9"/>
    <w:rsid w:val="00C52BC9"/>
    <w:rsid w:val="00C53117"/>
    <w:rsid w:val="00C54995"/>
    <w:rsid w:val="00C54D41"/>
    <w:rsid w:val="00C60783"/>
    <w:rsid w:val="00C64672"/>
    <w:rsid w:val="00C65F87"/>
    <w:rsid w:val="00C70697"/>
    <w:rsid w:val="00C72093"/>
    <w:rsid w:val="00C72EF4"/>
    <w:rsid w:val="00C744FE"/>
    <w:rsid w:val="00C75D2F"/>
    <w:rsid w:val="00C767BE"/>
    <w:rsid w:val="00C76E3C"/>
    <w:rsid w:val="00C77041"/>
    <w:rsid w:val="00C81568"/>
    <w:rsid w:val="00C86117"/>
    <w:rsid w:val="00C9027A"/>
    <w:rsid w:val="00C9068E"/>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2AED"/>
    <w:rsid w:val="00CD2ED1"/>
    <w:rsid w:val="00CD337B"/>
    <w:rsid w:val="00CD3938"/>
    <w:rsid w:val="00CE0424"/>
    <w:rsid w:val="00CE7561"/>
    <w:rsid w:val="00CF1354"/>
    <w:rsid w:val="00CF3B1F"/>
    <w:rsid w:val="00CF3BF6"/>
    <w:rsid w:val="00CF625B"/>
    <w:rsid w:val="00CF687E"/>
    <w:rsid w:val="00D00E89"/>
    <w:rsid w:val="00D03273"/>
    <w:rsid w:val="00D0349B"/>
    <w:rsid w:val="00D043CE"/>
    <w:rsid w:val="00D10249"/>
    <w:rsid w:val="00D115C3"/>
    <w:rsid w:val="00D11897"/>
    <w:rsid w:val="00D12186"/>
    <w:rsid w:val="00D13135"/>
    <w:rsid w:val="00D13E4E"/>
    <w:rsid w:val="00D14F38"/>
    <w:rsid w:val="00D239A7"/>
    <w:rsid w:val="00D23F47"/>
    <w:rsid w:val="00D31414"/>
    <w:rsid w:val="00D36E71"/>
    <w:rsid w:val="00D37D87"/>
    <w:rsid w:val="00D40B33"/>
    <w:rsid w:val="00D4238F"/>
    <w:rsid w:val="00D4318F"/>
    <w:rsid w:val="00D438BF"/>
    <w:rsid w:val="00D440F8"/>
    <w:rsid w:val="00D45F2A"/>
    <w:rsid w:val="00D546FF"/>
    <w:rsid w:val="00D55AD5"/>
    <w:rsid w:val="00D576CA"/>
    <w:rsid w:val="00D61AF5"/>
    <w:rsid w:val="00D64D46"/>
    <w:rsid w:val="00D652B5"/>
    <w:rsid w:val="00D66155"/>
    <w:rsid w:val="00D6749D"/>
    <w:rsid w:val="00D708B0"/>
    <w:rsid w:val="00D77B1D"/>
    <w:rsid w:val="00D8021F"/>
    <w:rsid w:val="00D80383"/>
    <w:rsid w:val="00D817A4"/>
    <w:rsid w:val="00D823C6"/>
    <w:rsid w:val="00D8327F"/>
    <w:rsid w:val="00D86CA3"/>
    <w:rsid w:val="00D871CE"/>
    <w:rsid w:val="00D9196D"/>
    <w:rsid w:val="00D92982"/>
    <w:rsid w:val="00D937CB"/>
    <w:rsid w:val="00DA305E"/>
    <w:rsid w:val="00DA5417"/>
    <w:rsid w:val="00DA56E8"/>
    <w:rsid w:val="00DA7C77"/>
    <w:rsid w:val="00DB0A9F"/>
    <w:rsid w:val="00DB377D"/>
    <w:rsid w:val="00DB3963"/>
    <w:rsid w:val="00DC2D36"/>
    <w:rsid w:val="00DC53EF"/>
    <w:rsid w:val="00DC7716"/>
    <w:rsid w:val="00DD48C1"/>
    <w:rsid w:val="00DE5608"/>
    <w:rsid w:val="00DE58D0"/>
    <w:rsid w:val="00DE654F"/>
    <w:rsid w:val="00DE786F"/>
    <w:rsid w:val="00DF0B6E"/>
    <w:rsid w:val="00DF15E0"/>
    <w:rsid w:val="00DF37A0"/>
    <w:rsid w:val="00E110E7"/>
    <w:rsid w:val="00E11B20"/>
    <w:rsid w:val="00E14B46"/>
    <w:rsid w:val="00E17FA2"/>
    <w:rsid w:val="00E20C10"/>
    <w:rsid w:val="00E20E9F"/>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719F"/>
    <w:rsid w:val="00E8124C"/>
    <w:rsid w:val="00E812A7"/>
    <w:rsid w:val="00E8234C"/>
    <w:rsid w:val="00E83AA9"/>
    <w:rsid w:val="00E84339"/>
    <w:rsid w:val="00E85928"/>
    <w:rsid w:val="00E87822"/>
    <w:rsid w:val="00E90395"/>
    <w:rsid w:val="00E90E49"/>
    <w:rsid w:val="00E917F9"/>
    <w:rsid w:val="00E9291C"/>
    <w:rsid w:val="00E93FFE"/>
    <w:rsid w:val="00E94F8A"/>
    <w:rsid w:val="00E96047"/>
    <w:rsid w:val="00E964CB"/>
    <w:rsid w:val="00EA7A41"/>
    <w:rsid w:val="00EB077B"/>
    <w:rsid w:val="00EB4EA2"/>
    <w:rsid w:val="00EB7A65"/>
    <w:rsid w:val="00EC0C00"/>
    <w:rsid w:val="00EC24D5"/>
    <w:rsid w:val="00EC27C6"/>
    <w:rsid w:val="00EC4207"/>
    <w:rsid w:val="00EC5653"/>
    <w:rsid w:val="00EC63F1"/>
    <w:rsid w:val="00EC71CE"/>
    <w:rsid w:val="00ED1006"/>
    <w:rsid w:val="00EE3CE7"/>
    <w:rsid w:val="00EF135A"/>
    <w:rsid w:val="00EF159C"/>
    <w:rsid w:val="00EF18FE"/>
    <w:rsid w:val="00EF3BDF"/>
    <w:rsid w:val="00EF5787"/>
    <w:rsid w:val="00EF60D0"/>
    <w:rsid w:val="00F0528D"/>
    <w:rsid w:val="00F06C67"/>
    <w:rsid w:val="00F06DFD"/>
    <w:rsid w:val="00F071D1"/>
    <w:rsid w:val="00F07533"/>
    <w:rsid w:val="00F10629"/>
    <w:rsid w:val="00F15FA5"/>
    <w:rsid w:val="00F16264"/>
    <w:rsid w:val="00F209B7"/>
    <w:rsid w:val="00F2376F"/>
    <w:rsid w:val="00F243D8"/>
    <w:rsid w:val="00F30828"/>
    <w:rsid w:val="00F31270"/>
    <w:rsid w:val="00F313D6"/>
    <w:rsid w:val="00F40F0C"/>
    <w:rsid w:val="00F41C03"/>
    <w:rsid w:val="00F4766C"/>
    <w:rsid w:val="00F5060E"/>
    <w:rsid w:val="00F507D1"/>
    <w:rsid w:val="00F519CE"/>
    <w:rsid w:val="00F51ADA"/>
    <w:rsid w:val="00F54B34"/>
    <w:rsid w:val="00F561A8"/>
    <w:rsid w:val="00F60203"/>
    <w:rsid w:val="00F60236"/>
    <w:rsid w:val="00F607C5"/>
    <w:rsid w:val="00F60DEA"/>
    <w:rsid w:val="00F61ACE"/>
    <w:rsid w:val="00F6302A"/>
    <w:rsid w:val="00F63950"/>
    <w:rsid w:val="00F64C2B"/>
    <w:rsid w:val="00F651BE"/>
    <w:rsid w:val="00F67F53"/>
    <w:rsid w:val="00F703BE"/>
    <w:rsid w:val="00F71F69"/>
    <w:rsid w:val="00F72B72"/>
    <w:rsid w:val="00F731D9"/>
    <w:rsid w:val="00F74BB9"/>
    <w:rsid w:val="00F75582"/>
    <w:rsid w:val="00F76EFA"/>
    <w:rsid w:val="00F804BE"/>
    <w:rsid w:val="00F80B22"/>
    <w:rsid w:val="00F817CE"/>
    <w:rsid w:val="00F825E1"/>
    <w:rsid w:val="00F8456C"/>
    <w:rsid w:val="00F859D8"/>
    <w:rsid w:val="00F868F5"/>
    <w:rsid w:val="00F9056A"/>
    <w:rsid w:val="00F90F8D"/>
    <w:rsid w:val="00F92782"/>
    <w:rsid w:val="00F93AA9"/>
    <w:rsid w:val="00F96985"/>
    <w:rsid w:val="00F97838"/>
    <w:rsid w:val="00FA0B20"/>
    <w:rsid w:val="00FA2926"/>
    <w:rsid w:val="00FA2BB3"/>
    <w:rsid w:val="00FB09B0"/>
    <w:rsid w:val="00FB4C80"/>
    <w:rsid w:val="00FB6A6A"/>
    <w:rsid w:val="00FC094B"/>
    <w:rsid w:val="00FC1BEB"/>
    <w:rsid w:val="00FC3E2F"/>
    <w:rsid w:val="00FC7429"/>
    <w:rsid w:val="00FD07F6"/>
    <w:rsid w:val="00FD1EC8"/>
    <w:rsid w:val="00FD47ED"/>
    <w:rsid w:val="00FD74DB"/>
    <w:rsid w:val="00FD7660"/>
    <w:rsid w:val="00FE0655"/>
    <w:rsid w:val="00FE2365"/>
    <w:rsid w:val="00FE37D7"/>
    <w:rsid w:val="00FE4C7B"/>
    <w:rsid w:val="00FE7336"/>
    <w:rsid w:val="00FE787C"/>
    <w:rsid w:val="00FE7A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autoRedefine/>
    <w:uiPriority w:val="99"/>
    <w:qFormat/>
    <w:rsid w:val="0032131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162</TotalTime>
  <Pages>18</Pages>
  <Words>8012</Words>
  <Characters>45674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53579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155</cp:revision>
  <cp:lastPrinted>2008-01-31T07:09:00Z</cp:lastPrinted>
  <dcterms:created xsi:type="dcterms:W3CDTF">2024-02-12T12:57:00Z</dcterms:created>
  <dcterms:modified xsi:type="dcterms:W3CDTF">2024-02-25T17:17:00Z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